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02CCB" w14:textId="249AE180" w:rsidR="00016B4D" w:rsidRDefault="004F13B5" w:rsidP="004F13B5">
      <w:pPr>
        <w:pStyle w:val="berschrift1"/>
      </w:pPr>
      <w:bookmarkStart w:id="0" w:name="_Hlk500861917"/>
      <w:bookmarkStart w:id="1" w:name="_Hlk500926874"/>
      <w:r>
        <w:t>NAB 2018: Die Produktneuheiten von Sennheiser und Neumann</w:t>
      </w:r>
      <w:r w:rsidDel="004F13B5">
        <w:t xml:space="preserve"> </w:t>
      </w:r>
    </w:p>
    <w:p w14:paraId="1117A2B3" w14:textId="77777777" w:rsidR="00016B4D" w:rsidRPr="00422974" w:rsidRDefault="00016B4D" w:rsidP="004F13B5"/>
    <w:p w14:paraId="2E937353" w14:textId="55123F34" w:rsidR="00DE1577" w:rsidRDefault="004F13B5" w:rsidP="0019616C">
      <w:pPr>
        <w:rPr>
          <w:b/>
        </w:rPr>
      </w:pPr>
      <w:r>
        <w:rPr>
          <w:b/>
          <w:i/>
        </w:rPr>
        <w:t xml:space="preserve">Wedemark/Berlin, </w:t>
      </w:r>
      <w:r w:rsidR="00C6552E">
        <w:rPr>
          <w:b/>
          <w:i/>
        </w:rPr>
        <w:t>3</w:t>
      </w:r>
      <w:r w:rsidR="00EC6E23" w:rsidRPr="00EC6E23">
        <w:rPr>
          <w:b/>
          <w:i/>
        </w:rPr>
        <w:t xml:space="preserve">. </w:t>
      </w:r>
      <w:r w:rsidR="00C6552E">
        <w:rPr>
          <w:b/>
          <w:i/>
        </w:rPr>
        <w:t>April</w:t>
      </w:r>
      <w:r w:rsidR="00EC6E23" w:rsidRPr="00EC6E23">
        <w:rPr>
          <w:b/>
          <w:i/>
        </w:rPr>
        <w:t xml:space="preserve"> </w:t>
      </w:r>
      <w:bookmarkStart w:id="2" w:name="_GoBack"/>
      <w:bookmarkEnd w:id="2"/>
      <w:r w:rsidR="00EC6E23" w:rsidRPr="00EC6E23">
        <w:rPr>
          <w:b/>
          <w:i/>
        </w:rPr>
        <w:t xml:space="preserve">2018 </w:t>
      </w:r>
      <w:r w:rsidR="00EC6E23" w:rsidRPr="002C49B5">
        <w:rPr>
          <w:b/>
        </w:rPr>
        <w:t>–</w:t>
      </w:r>
      <w:r w:rsidR="002C49B5">
        <w:rPr>
          <w:b/>
        </w:rPr>
        <w:t xml:space="preserve"> </w:t>
      </w:r>
      <w:r w:rsidR="005B304D" w:rsidRPr="002C49B5">
        <w:rPr>
          <w:b/>
        </w:rPr>
        <w:t>A</w:t>
      </w:r>
      <w:r w:rsidR="00EC6E23" w:rsidRPr="00EC6E23">
        <w:rPr>
          <w:b/>
        </w:rPr>
        <w:t>uf der NAB</w:t>
      </w:r>
      <w:r w:rsidR="005B304D">
        <w:rPr>
          <w:b/>
        </w:rPr>
        <w:t xml:space="preserve"> 2018 </w:t>
      </w:r>
      <w:r>
        <w:rPr>
          <w:b/>
        </w:rPr>
        <w:t xml:space="preserve">zeigen </w:t>
      </w:r>
      <w:r w:rsidR="005B304D">
        <w:rPr>
          <w:b/>
        </w:rPr>
        <w:t>Sennheiser und Neumann</w:t>
      </w:r>
      <w:r w:rsidR="00EC6E23" w:rsidRPr="00EC6E23">
        <w:rPr>
          <w:b/>
        </w:rPr>
        <w:t xml:space="preserve"> </w:t>
      </w:r>
      <w:r>
        <w:rPr>
          <w:b/>
        </w:rPr>
        <w:t>ihr komplettes Port</w:t>
      </w:r>
      <w:r w:rsidR="00EC6E23" w:rsidRPr="00EC6E23">
        <w:rPr>
          <w:b/>
        </w:rPr>
        <w:t xml:space="preserve">folio </w:t>
      </w:r>
      <w:r>
        <w:rPr>
          <w:b/>
        </w:rPr>
        <w:t>für die Audioproduktion</w:t>
      </w:r>
      <w:r w:rsidR="00EE679B">
        <w:rPr>
          <w:b/>
        </w:rPr>
        <w:t>,</w:t>
      </w:r>
      <w:r w:rsidR="00EC6E23">
        <w:rPr>
          <w:b/>
        </w:rPr>
        <w:t xml:space="preserve"> </w:t>
      </w:r>
      <w:r w:rsidR="00EE679B">
        <w:rPr>
          <w:b/>
        </w:rPr>
        <w:t>da</w:t>
      </w:r>
      <w:r>
        <w:rPr>
          <w:b/>
        </w:rPr>
        <w:t xml:space="preserve">runter </w:t>
      </w:r>
      <w:r w:rsidR="00EE679B">
        <w:rPr>
          <w:b/>
        </w:rPr>
        <w:t>Mikrofon</w:t>
      </w:r>
      <w:r>
        <w:rPr>
          <w:b/>
        </w:rPr>
        <w:t xml:space="preserve">-, Kopfhörer- und </w:t>
      </w:r>
      <w:r w:rsidR="00EE679B">
        <w:rPr>
          <w:b/>
        </w:rPr>
        <w:t>Headset</w:t>
      </w:r>
      <w:r>
        <w:rPr>
          <w:b/>
        </w:rPr>
        <w:t>-Neuheiten</w:t>
      </w:r>
      <w:r w:rsidR="00EE679B">
        <w:rPr>
          <w:b/>
        </w:rPr>
        <w:t>.</w:t>
      </w:r>
      <w:r w:rsidR="00EC6E23">
        <w:rPr>
          <w:b/>
        </w:rPr>
        <w:t xml:space="preserve"> </w:t>
      </w:r>
      <w:r w:rsidR="00DA6972">
        <w:rPr>
          <w:b/>
        </w:rPr>
        <w:t xml:space="preserve">Am gemeinsamen </w:t>
      </w:r>
      <w:r w:rsidR="00EC6E23">
        <w:rPr>
          <w:b/>
        </w:rPr>
        <w:t xml:space="preserve">Stand (C1307) </w:t>
      </w:r>
      <w:r>
        <w:rPr>
          <w:b/>
        </w:rPr>
        <w:t xml:space="preserve">erwarten den Besucher </w:t>
      </w:r>
      <w:r w:rsidR="00EC6E23">
        <w:rPr>
          <w:b/>
        </w:rPr>
        <w:t>maßgeschneiderte Audio</w:t>
      </w:r>
      <w:r w:rsidR="00AE496C">
        <w:rPr>
          <w:b/>
        </w:rPr>
        <w:t>l</w:t>
      </w:r>
      <w:r w:rsidR="00EC6E23">
        <w:rPr>
          <w:b/>
        </w:rPr>
        <w:t xml:space="preserve">ösungen für </w:t>
      </w:r>
      <w:r>
        <w:rPr>
          <w:b/>
        </w:rPr>
        <w:t xml:space="preserve">die Bereiche </w:t>
      </w:r>
      <w:r w:rsidR="00EC6E23">
        <w:rPr>
          <w:b/>
        </w:rPr>
        <w:t>mobile</w:t>
      </w:r>
      <w:r>
        <w:rPr>
          <w:b/>
        </w:rPr>
        <w:t>r</w:t>
      </w:r>
      <w:r w:rsidR="00EC6E23">
        <w:rPr>
          <w:b/>
        </w:rPr>
        <w:t xml:space="preserve"> Journalismus, </w:t>
      </w:r>
      <w:r>
        <w:rPr>
          <w:b/>
        </w:rPr>
        <w:t>Reportage und ENG, Filmproduktion, Studio</w:t>
      </w:r>
      <w:r w:rsidR="003A6A67">
        <w:rPr>
          <w:b/>
        </w:rPr>
        <w:t xml:space="preserve"> und Monitoring sowie AMBEO-Produkte für</w:t>
      </w:r>
      <w:r w:rsidR="00AE496C">
        <w:rPr>
          <w:b/>
        </w:rPr>
        <w:t xml:space="preserve"> die</w:t>
      </w:r>
      <w:r w:rsidR="003A6A67">
        <w:rPr>
          <w:b/>
        </w:rPr>
        <w:t xml:space="preserve"> VR- und AR-Produktion.</w:t>
      </w:r>
    </w:p>
    <w:p w14:paraId="1384B342" w14:textId="77777777" w:rsidR="003A6A67" w:rsidRPr="00CF2C7F" w:rsidRDefault="003A6A67" w:rsidP="0019616C"/>
    <w:p w14:paraId="0EB1EB8A" w14:textId="159DFD56" w:rsidR="00826391" w:rsidRDefault="00CF2C7F" w:rsidP="00A23B87">
      <w:r>
        <w:t>Eine d</w:t>
      </w:r>
      <w:r w:rsidR="005B304D">
        <w:t xml:space="preserve">er Produktneuheiten ist Sennheisers </w:t>
      </w:r>
      <w:r w:rsidR="0044549A">
        <w:t xml:space="preserve">Kopfhörer- und Headset-Serie </w:t>
      </w:r>
      <w:r w:rsidR="0006426A">
        <w:t>300 PRO</w:t>
      </w:r>
      <w:r>
        <w:t xml:space="preserve">, verfügbar ab Sommer 2018. Sie umfasst </w:t>
      </w:r>
      <w:r w:rsidR="003A6A67">
        <w:t xml:space="preserve">zwei </w:t>
      </w:r>
      <w:r w:rsidR="00B23912">
        <w:t>Kopfhörerm</w:t>
      </w:r>
      <w:r>
        <w:t>odelle</w:t>
      </w:r>
      <w:r w:rsidR="003A6A67">
        <w:t xml:space="preserve"> </w:t>
      </w:r>
      <w:r w:rsidR="0044549A">
        <w:t xml:space="preserve">für das Monitoring und </w:t>
      </w:r>
      <w:r w:rsidR="003A6A67">
        <w:t>drei Headset</w:t>
      </w:r>
      <w:r>
        <w:t xml:space="preserve">s für Regie und Kamera. Erstmals gezeigt werden </w:t>
      </w:r>
      <w:r w:rsidR="00540A24">
        <w:t xml:space="preserve">außerdem </w:t>
      </w:r>
      <w:r>
        <w:t xml:space="preserve">neue </w:t>
      </w:r>
      <w:proofErr w:type="spellStart"/>
      <w:r>
        <w:t>Lavalier</w:t>
      </w:r>
      <w:proofErr w:type="spellEnd"/>
      <w:r>
        <w:t xml:space="preserve">- und Headset-Mikrofone </w:t>
      </w:r>
      <w:r w:rsidR="00B23912">
        <w:t>für drahtlose Taschensender</w:t>
      </w:r>
      <w:r w:rsidR="0044549A">
        <w:t>, die ebenfalls ab Sommer 2018 verfügbar sind</w:t>
      </w:r>
      <w:r w:rsidR="00826391">
        <w:t xml:space="preserve">. </w:t>
      </w:r>
      <w:r w:rsidR="00B23912">
        <w:t>Die</w:t>
      </w:r>
      <w:r w:rsidR="00221A74">
        <w:t xml:space="preserve"> Mikrofone sind </w:t>
      </w:r>
      <w:r w:rsidR="0044549A">
        <w:t xml:space="preserve">speziell </w:t>
      </w:r>
      <w:r w:rsidR="00A1236D">
        <w:t xml:space="preserve">auf die Bedürfnisse </w:t>
      </w:r>
      <w:r w:rsidR="0044549A">
        <w:t xml:space="preserve">von mittelgroßen Sendestudios, Theatern und Glaubenshäusern zugeschnitten, wo sie sich als zuverlässige „Arbeitspferde“ mit guter Akustik bewähren werden. </w:t>
      </w:r>
      <w:r w:rsidR="002D7779">
        <w:t>Außerdem</w:t>
      </w:r>
      <w:r w:rsidR="00826391" w:rsidRPr="00826391">
        <w:t xml:space="preserve"> </w:t>
      </w:r>
      <w:r w:rsidR="00540A24">
        <w:t xml:space="preserve">können Besucher </w:t>
      </w:r>
      <w:r w:rsidR="00826391" w:rsidRPr="00826391">
        <w:t>eine</w:t>
      </w:r>
      <w:r w:rsidR="0006426A">
        <w:t xml:space="preserve">n ersten </w:t>
      </w:r>
      <w:r w:rsidR="00AD15A9">
        <w:t>Blick auf ein</w:t>
      </w:r>
      <w:r w:rsidR="00540A24">
        <w:t xml:space="preserve">e </w:t>
      </w:r>
      <w:r w:rsidR="00D15E09">
        <w:t xml:space="preserve">hochwertige </w:t>
      </w:r>
      <w:r w:rsidR="00540A24">
        <w:t xml:space="preserve">drahtlose Mikrofonlösung für </w:t>
      </w:r>
      <w:r w:rsidR="0044549A">
        <w:t xml:space="preserve">Smartphone &amp; Co. </w:t>
      </w:r>
      <w:r w:rsidR="00D15E09">
        <w:t>werfen</w:t>
      </w:r>
      <w:r w:rsidR="00540A24">
        <w:t xml:space="preserve">. </w:t>
      </w:r>
    </w:p>
    <w:p w14:paraId="545D48C6" w14:textId="77777777" w:rsidR="00E53924" w:rsidRDefault="00E53924" w:rsidP="00A23B87"/>
    <w:p w14:paraId="19BDC84C" w14:textId="5345A782" w:rsidR="00E53924" w:rsidRPr="00826391" w:rsidRDefault="007C6BAA" w:rsidP="00A50DF5">
      <w:r>
        <w:rPr>
          <w:rStyle w:val="tlid-translation"/>
        </w:rPr>
        <w:t xml:space="preserve">Sennheiser hat mit der </w:t>
      </w:r>
      <w:r w:rsidR="00E53924">
        <w:rPr>
          <w:rStyle w:val="tlid-translation"/>
        </w:rPr>
        <w:t xml:space="preserve">neuen </w:t>
      </w:r>
      <w:proofErr w:type="spellStart"/>
      <w:r w:rsidR="00E53924">
        <w:rPr>
          <w:rStyle w:val="tlid-translation"/>
        </w:rPr>
        <w:t>evolution</w:t>
      </w:r>
      <w:proofErr w:type="spellEnd"/>
      <w:r w:rsidR="00E53924">
        <w:rPr>
          <w:rStyle w:val="tlid-translation"/>
        </w:rPr>
        <w:t xml:space="preserve"> </w:t>
      </w:r>
      <w:proofErr w:type="spellStart"/>
      <w:r w:rsidR="00E53924">
        <w:rPr>
          <w:rStyle w:val="tlid-translation"/>
        </w:rPr>
        <w:t>wireless</w:t>
      </w:r>
      <w:proofErr w:type="spellEnd"/>
      <w:r w:rsidR="00E53924">
        <w:rPr>
          <w:rStyle w:val="tlid-translation"/>
        </w:rPr>
        <w:t xml:space="preserve"> G4-Serie </w:t>
      </w:r>
      <w:r>
        <w:rPr>
          <w:rStyle w:val="tlid-translation"/>
        </w:rPr>
        <w:t xml:space="preserve">sein </w:t>
      </w:r>
      <w:r w:rsidR="00774318">
        <w:rPr>
          <w:rStyle w:val="tlid-translation"/>
        </w:rPr>
        <w:t xml:space="preserve">Portfolio an </w:t>
      </w:r>
      <w:r w:rsidR="00E53924">
        <w:rPr>
          <w:rStyle w:val="tlid-translation"/>
        </w:rPr>
        <w:t>Kameramikrofon</w:t>
      </w:r>
      <w:r w:rsidR="00774318">
        <w:rPr>
          <w:rStyle w:val="tlid-translation"/>
        </w:rPr>
        <w:t xml:space="preserve">en </w:t>
      </w:r>
      <w:r w:rsidR="00525B1D">
        <w:rPr>
          <w:rStyle w:val="tlid-translation"/>
        </w:rPr>
        <w:t>deutlich erweitert:</w:t>
      </w:r>
      <w:r w:rsidR="00E53924">
        <w:rPr>
          <w:rStyle w:val="tlid-translation"/>
        </w:rPr>
        <w:t xml:space="preserve"> Die neue Generation bietet </w:t>
      </w:r>
      <w:r>
        <w:rPr>
          <w:rStyle w:val="tlid-translation"/>
        </w:rPr>
        <w:t xml:space="preserve">neben den </w:t>
      </w:r>
      <w:r w:rsidR="004C74A8">
        <w:rPr>
          <w:rStyle w:val="tlid-translation"/>
        </w:rPr>
        <w:t>beliebte</w:t>
      </w:r>
      <w:r>
        <w:rPr>
          <w:rStyle w:val="tlid-translation"/>
        </w:rPr>
        <w:t xml:space="preserve">n Systemen der Reihe 100-p nun zusätzlich die Systeme der Reihe </w:t>
      </w:r>
      <w:r w:rsidR="004C74A8">
        <w:rPr>
          <w:rStyle w:val="tlid-translation"/>
        </w:rPr>
        <w:t>500</w:t>
      </w:r>
      <w:r>
        <w:rPr>
          <w:rStyle w:val="tlid-translation"/>
        </w:rPr>
        <w:t>-p</w:t>
      </w:r>
      <w:r w:rsidR="00E72F2F">
        <w:rPr>
          <w:rStyle w:val="tlid-translation"/>
        </w:rPr>
        <w:t xml:space="preserve"> an</w:t>
      </w:r>
      <w:r w:rsidR="00E53924">
        <w:rPr>
          <w:rStyle w:val="tlid-translation"/>
        </w:rPr>
        <w:t xml:space="preserve">. </w:t>
      </w:r>
      <w:r w:rsidR="00E72F2F">
        <w:rPr>
          <w:rStyle w:val="tlid-translation"/>
        </w:rPr>
        <w:t xml:space="preserve">Weitere drahtlose Mikrofone </w:t>
      </w:r>
      <w:r w:rsidR="004C74A8">
        <w:rPr>
          <w:rStyle w:val="tlid-translation"/>
        </w:rPr>
        <w:t xml:space="preserve">auf der NAB </w:t>
      </w:r>
      <w:r w:rsidR="00E72F2F">
        <w:rPr>
          <w:rStyle w:val="tlid-translation"/>
        </w:rPr>
        <w:t>sind das Spitzensystem</w:t>
      </w:r>
      <w:r w:rsidR="004C74A8">
        <w:rPr>
          <w:rStyle w:val="tlid-translation"/>
        </w:rPr>
        <w:t xml:space="preserve"> </w:t>
      </w:r>
      <w:r w:rsidR="00E72F2F">
        <w:rPr>
          <w:rStyle w:val="tlid-translation"/>
        </w:rPr>
        <w:t>Digital 9000, Digital 6000 – mit dem digitalen/analogen Kameraempfänger EK </w:t>
      </w:r>
      <w:r w:rsidR="00E53924">
        <w:rPr>
          <w:rStyle w:val="tlid-translation"/>
        </w:rPr>
        <w:t>6042</w:t>
      </w:r>
      <w:r w:rsidR="00E72F2F">
        <w:rPr>
          <w:rStyle w:val="tlid-translation"/>
        </w:rPr>
        <w:t xml:space="preserve"> – und AVX, das im lizenzfreien Frequenzbereich 1,9 GHz arbeitet. Mit dem MKE 400, MKE 600 und dem Stereomodell MKE 440 sind drei Kameramikrofone für die Montage auf dem Kamerablitzschuh dabei. </w:t>
      </w:r>
      <w:r w:rsidR="00AB4AD8">
        <w:rPr>
          <w:rStyle w:val="tlid-translation"/>
        </w:rPr>
        <w:t xml:space="preserve">Abgerundet wird das Portfolio von den </w:t>
      </w:r>
      <w:r w:rsidR="00A50DF5">
        <w:rPr>
          <w:rStyle w:val="tlid-translation"/>
        </w:rPr>
        <w:t>kurzen Richtrohrmikrofone</w:t>
      </w:r>
      <w:r w:rsidR="00AB4AD8">
        <w:rPr>
          <w:rStyle w:val="tlid-translation"/>
        </w:rPr>
        <w:t>n</w:t>
      </w:r>
      <w:r w:rsidR="00A50DF5">
        <w:rPr>
          <w:rStyle w:val="tlid-translation"/>
        </w:rPr>
        <w:t xml:space="preserve"> </w:t>
      </w:r>
      <w:r w:rsidR="00E53924">
        <w:rPr>
          <w:rStyle w:val="tlid-translation"/>
        </w:rPr>
        <w:t xml:space="preserve">MKH 416 und MKH 8060, </w:t>
      </w:r>
      <w:r w:rsidR="00A50DF5">
        <w:rPr>
          <w:rStyle w:val="tlid-translation"/>
        </w:rPr>
        <w:t>d</w:t>
      </w:r>
      <w:r w:rsidR="00AB4AD8">
        <w:rPr>
          <w:rStyle w:val="tlid-translation"/>
        </w:rPr>
        <w:t>em</w:t>
      </w:r>
      <w:r w:rsidR="00A50DF5">
        <w:rPr>
          <w:rStyle w:val="tlid-translation"/>
        </w:rPr>
        <w:t xml:space="preserve"> lange</w:t>
      </w:r>
      <w:r w:rsidR="00AB4AD8">
        <w:rPr>
          <w:rStyle w:val="tlid-translation"/>
        </w:rPr>
        <w:t>n</w:t>
      </w:r>
      <w:r w:rsidR="00A50DF5">
        <w:rPr>
          <w:rStyle w:val="tlid-translation"/>
        </w:rPr>
        <w:t xml:space="preserve"> Richtrohrmikrofon </w:t>
      </w:r>
      <w:r w:rsidR="00E53924">
        <w:rPr>
          <w:rStyle w:val="tlid-translation"/>
        </w:rPr>
        <w:t>MKH 8070 sowie d</w:t>
      </w:r>
      <w:r w:rsidR="00AB4AD8">
        <w:rPr>
          <w:rStyle w:val="tlid-translation"/>
        </w:rPr>
        <w:t>en</w:t>
      </w:r>
      <w:r w:rsidR="00E53924">
        <w:rPr>
          <w:rStyle w:val="tlid-translation"/>
        </w:rPr>
        <w:t xml:space="preserve"> Report</w:t>
      </w:r>
      <w:r w:rsidR="00D15E09">
        <w:rPr>
          <w:rStyle w:val="tlid-translation"/>
        </w:rPr>
        <w:t>er</w:t>
      </w:r>
      <w:r w:rsidR="00E53924">
        <w:rPr>
          <w:rStyle w:val="tlid-translation"/>
        </w:rPr>
        <w:t>mikrofone</w:t>
      </w:r>
      <w:r w:rsidR="00AB4AD8">
        <w:rPr>
          <w:rStyle w:val="tlid-translation"/>
        </w:rPr>
        <w:t>n</w:t>
      </w:r>
      <w:r w:rsidR="00E53924">
        <w:rPr>
          <w:rStyle w:val="tlid-translation"/>
        </w:rPr>
        <w:t xml:space="preserve"> MD 46 und MD 42.</w:t>
      </w:r>
    </w:p>
    <w:p w14:paraId="17617160" w14:textId="77777777" w:rsidR="00D15E09" w:rsidRPr="00D15E09" w:rsidRDefault="00D15E09" w:rsidP="00D15E09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593"/>
      </w:tblGrid>
      <w:tr w:rsidR="00D15E09" w:rsidRPr="00C6552E" w14:paraId="44B08653" w14:textId="77777777" w:rsidTr="00D15E09">
        <w:tc>
          <w:tcPr>
            <w:tcW w:w="4503" w:type="dxa"/>
          </w:tcPr>
          <w:p w14:paraId="10472D18" w14:textId="77777777" w:rsidR="00D15E09" w:rsidRDefault="00D15E09" w:rsidP="000D3E44">
            <w:pPr>
              <w:rPr>
                <w:lang w:val="en-US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F8EBF24" wp14:editId="293B68C9">
                  <wp:extent cx="2711395" cy="1332719"/>
                  <wp:effectExtent l="0" t="0" r="0" b="127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w_500_G4_FILM_klein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244" cy="133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3" w:type="dxa"/>
          </w:tcPr>
          <w:p w14:paraId="1599B48F" w14:textId="3DB84A4E" w:rsidR="00D15E09" w:rsidRDefault="00D15E09" w:rsidP="000D3E44">
            <w:pPr>
              <w:pStyle w:val="Beschriftung"/>
              <w:rPr>
                <w:lang w:val="en-US"/>
              </w:rPr>
            </w:pPr>
            <w:r>
              <w:rPr>
                <w:lang w:val="en-US"/>
              </w:rPr>
              <w:t xml:space="preserve">Das Combo-Set </w:t>
            </w:r>
            <w:proofErr w:type="spellStart"/>
            <w:r>
              <w:rPr>
                <w:lang w:val="en-US"/>
              </w:rPr>
              <w:t>ew</w:t>
            </w:r>
            <w:proofErr w:type="spellEnd"/>
            <w:r>
              <w:rPr>
                <w:lang w:val="en-US"/>
              </w:rPr>
              <w:t xml:space="preserve"> 500 FILM G4 </w:t>
            </w:r>
          </w:p>
        </w:tc>
      </w:tr>
    </w:tbl>
    <w:p w14:paraId="431DF6B8" w14:textId="77777777" w:rsidR="00D15E09" w:rsidRDefault="00D15E09" w:rsidP="00D15E09">
      <w:pPr>
        <w:rPr>
          <w:lang w:val="en-US"/>
        </w:rPr>
      </w:pPr>
    </w:p>
    <w:p w14:paraId="27B98011" w14:textId="77777777" w:rsidR="00A23B87" w:rsidRPr="00D15E09" w:rsidRDefault="00A23B87" w:rsidP="0019616C">
      <w:pPr>
        <w:rPr>
          <w:lang w:val="en-US"/>
        </w:rPr>
      </w:pPr>
    </w:p>
    <w:p w14:paraId="6CB8C004" w14:textId="591E9B39" w:rsidR="00744482" w:rsidRDefault="00E72F2F" w:rsidP="00D02BB7">
      <w:r>
        <w:t xml:space="preserve">Studiospezialist </w:t>
      </w:r>
      <w:r w:rsidR="00E02870" w:rsidRPr="00E02870">
        <w:t>Neumann</w:t>
      </w:r>
      <w:r>
        <w:t xml:space="preserve"> zeigt die Neuauflage des berühmten Röhrenmikrofons </w:t>
      </w:r>
      <w:r w:rsidR="007303AD">
        <w:t xml:space="preserve">U 67. Ebenfalls dabei sind </w:t>
      </w:r>
      <w:r w:rsidR="00E02870">
        <w:t>die</w:t>
      </w:r>
      <w:r w:rsidR="00C97F96">
        <w:t xml:space="preserve"> Mikrofone</w:t>
      </w:r>
      <w:r w:rsidR="00E02870">
        <w:t xml:space="preserve"> U 87 Ai, TLM 102, TLM 103 und d</w:t>
      </w:r>
      <w:r w:rsidR="00C97F96">
        <w:t>as</w:t>
      </w:r>
      <w:r w:rsidR="00E02870">
        <w:t xml:space="preserve"> BCM 104 </w:t>
      </w:r>
      <w:r w:rsidR="002C49B5">
        <w:t>– ein</w:t>
      </w:r>
      <w:r w:rsidR="00A50DF5">
        <w:t xml:space="preserve"> Klassiker </w:t>
      </w:r>
      <w:r w:rsidR="00D02BB7">
        <w:t xml:space="preserve">für </w:t>
      </w:r>
      <w:r w:rsidR="00C97F96">
        <w:t>Rundfunk</w:t>
      </w:r>
      <w:r w:rsidR="00D02BB7">
        <w:t>stationen</w:t>
      </w:r>
      <w:r w:rsidR="00C97F96">
        <w:t xml:space="preserve">. </w:t>
      </w:r>
      <w:r>
        <w:t xml:space="preserve">Alle Mikrofone können am Stand ausprobiert werden, genau </w:t>
      </w:r>
      <w:r w:rsidR="007303AD">
        <w:t xml:space="preserve">wie die Monitorlautsprecher des Unternehmens: Neben dem </w:t>
      </w:r>
      <w:r w:rsidR="00E02870">
        <w:t xml:space="preserve">KH 80 und </w:t>
      </w:r>
      <w:r w:rsidR="007303AD">
        <w:t xml:space="preserve">dem </w:t>
      </w:r>
      <w:r w:rsidR="00E02870">
        <w:t xml:space="preserve">KH 120 </w:t>
      </w:r>
      <w:r w:rsidR="007303AD">
        <w:t>ist der Studio-Subwoofer</w:t>
      </w:r>
      <w:r w:rsidR="007303AD" w:rsidRPr="00E02870">
        <w:t xml:space="preserve"> </w:t>
      </w:r>
      <w:r w:rsidR="00E02870">
        <w:t xml:space="preserve">KH 810 </w:t>
      </w:r>
      <w:r w:rsidR="007303AD">
        <w:t>dabei</w:t>
      </w:r>
      <w:r w:rsidR="00E02870">
        <w:t>.</w:t>
      </w:r>
    </w:p>
    <w:p w14:paraId="3DCC6C2A" w14:textId="77777777" w:rsidR="00D02BB7" w:rsidRPr="00E02870" w:rsidRDefault="00D02BB7" w:rsidP="00D02BB7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0"/>
        <w:gridCol w:w="4010"/>
      </w:tblGrid>
      <w:tr w:rsidR="00A23B87" w:rsidRPr="00E02870" w14:paraId="5B2A5773" w14:textId="77777777" w:rsidTr="00A23B87">
        <w:tc>
          <w:tcPr>
            <w:tcW w:w="4010" w:type="dxa"/>
          </w:tcPr>
          <w:p w14:paraId="34475311" w14:textId="11BC7DD2" w:rsidR="00A23B87" w:rsidRPr="00E02870" w:rsidRDefault="00A23B87" w:rsidP="0019616C">
            <w:r>
              <w:rPr>
                <w:rFonts w:cstheme="minorHAnsi"/>
                <w:noProof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07339E22" wp14:editId="28B5BF8E">
                  <wp:simplePos x="0" y="0"/>
                  <wp:positionH relativeFrom="margin">
                    <wp:posOffset>-146939</wp:posOffset>
                  </wp:positionH>
                  <wp:positionV relativeFrom="margin">
                    <wp:posOffset>19304</wp:posOffset>
                  </wp:positionV>
                  <wp:extent cx="2296795" cy="2223770"/>
                  <wp:effectExtent l="0" t="0" r="8255" b="508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lein_U-67-Set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6795" cy="222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10" w:type="dxa"/>
          </w:tcPr>
          <w:p w14:paraId="2F4A945C" w14:textId="233DF2A7" w:rsidR="00E02870" w:rsidRPr="00E02870" w:rsidRDefault="002E39A1" w:rsidP="002E39A1">
            <w:pPr>
              <w:spacing w:line="240" w:lineRule="auto"/>
            </w:pPr>
            <w:r>
              <w:rPr>
                <w:sz w:val="15"/>
              </w:rPr>
              <w:t xml:space="preserve">Auf der NAB 2018 präsentiert </w:t>
            </w:r>
            <w:r w:rsidR="00E02870" w:rsidRPr="00422974">
              <w:rPr>
                <w:sz w:val="15"/>
              </w:rPr>
              <w:t>Ne</w:t>
            </w:r>
            <w:r w:rsidR="00D02BB7">
              <w:rPr>
                <w:sz w:val="15"/>
              </w:rPr>
              <w:t>umann die Neuauflage des</w:t>
            </w:r>
            <w:r>
              <w:rPr>
                <w:sz w:val="15"/>
              </w:rPr>
              <w:t xml:space="preserve"> legendären</w:t>
            </w:r>
            <w:r w:rsidR="00D02BB7">
              <w:rPr>
                <w:sz w:val="15"/>
              </w:rPr>
              <w:t xml:space="preserve"> </w:t>
            </w:r>
            <w:r w:rsidR="007303AD" w:rsidRPr="00422974">
              <w:rPr>
                <w:sz w:val="15"/>
              </w:rPr>
              <w:t>Röhrenmikrofons</w:t>
            </w:r>
            <w:r w:rsidR="007303AD">
              <w:rPr>
                <w:sz w:val="15"/>
              </w:rPr>
              <w:t xml:space="preserve"> </w:t>
            </w:r>
            <w:r w:rsidR="00D02BB7">
              <w:rPr>
                <w:sz w:val="15"/>
              </w:rPr>
              <w:t>U </w:t>
            </w:r>
            <w:r w:rsidR="00E02870" w:rsidRPr="00422974">
              <w:rPr>
                <w:sz w:val="15"/>
              </w:rPr>
              <w:t>67.</w:t>
            </w:r>
          </w:p>
        </w:tc>
      </w:tr>
    </w:tbl>
    <w:p w14:paraId="2BA11525" w14:textId="514F8CAD" w:rsidR="00A23B87" w:rsidRPr="00E02870" w:rsidRDefault="00A23B87" w:rsidP="0019616C"/>
    <w:bookmarkEnd w:id="0"/>
    <w:bookmarkEnd w:id="1"/>
    <w:p w14:paraId="33C2BA84" w14:textId="7285826F" w:rsidR="00E55BCD" w:rsidRDefault="002C49B5" w:rsidP="00A12655">
      <w:r>
        <w:t>Der</w:t>
      </w:r>
      <w:r w:rsidR="00E02870" w:rsidRPr="00E02870">
        <w:t xml:space="preserve"> AMBEO-Bereich des </w:t>
      </w:r>
      <w:r w:rsidR="00D02BB7">
        <w:t>Messestands</w:t>
      </w:r>
      <w:r w:rsidR="00E02870" w:rsidRPr="00E02870">
        <w:t xml:space="preserve"> </w:t>
      </w:r>
      <w:r>
        <w:t xml:space="preserve">legt den Fokus auf </w:t>
      </w:r>
      <w:r w:rsidR="00D02BB7">
        <w:t>binaurale</w:t>
      </w:r>
      <w:r w:rsidR="00E02870">
        <w:t xml:space="preserve"> Tonaufnahmen.</w:t>
      </w:r>
      <w:r w:rsidR="0011656F">
        <w:t xml:space="preserve"> Hier können</w:t>
      </w:r>
      <w:r w:rsidR="00E02870">
        <w:t xml:space="preserve"> Besucher </w:t>
      </w:r>
      <w:r w:rsidR="002B1435">
        <w:t>d</w:t>
      </w:r>
      <w:r w:rsidR="0011656F">
        <w:t>as</w:t>
      </w:r>
      <w:r w:rsidR="002B1435">
        <w:t xml:space="preserve"> AMBEO Smart Headset,</w:t>
      </w:r>
      <w:r w:rsidR="0011656F">
        <w:t xml:space="preserve"> das</w:t>
      </w:r>
      <w:r w:rsidR="002B1435">
        <w:t xml:space="preserve"> AMBEO VR </w:t>
      </w:r>
      <w:proofErr w:type="spellStart"/>
      <w:r w:rsidR="002B1435">
        <w:t>Mic</w:t>
      </w:r>
      <w:proofErr w:type="spellEnd"/>
      <w:r w:rsidR="002B1435">
        <w:t xml:space="preserve"> und den Neumann</w:t>
      </w:r>
      <w:r w:rsidR="00CF635D">
        <w:t>-</w:t>
      </w:r>
      <w:r w:rsidR="00CF635D" w:rsidRPr="00D02BB7">
        <w:t>Kunstkopf</w:t>
      </w:r>
      <w:r w:rsidR="00CF635D">
        <w:t xml:space="preserve"> </w:t>
      </w:r>
      <w:r w:rsidR="002B1435">
        <w:t>KU 100</w:t>
      </w:r>
      <w:r w:rsidR="00E02870">
        <w:t xml:space="preserve"> </w:t>
      </w:r>
      <w:r w:rsidR="002B1435">
        <w:t>hautnah erleben</w:t>
      </w:r>
      <w:r w:rsidR="0011656F">
        <w:t>.</w:t>
      </w:r>
      <w:r w:rsidR="002B1435">
        <w:t xml:space="preserve"> </w:t>
      </w:r>
      <w:r w:rsidR="0011656F">
        <w:t xml:space="preserve">Die vielseitigen Einsatzmöglichkeiten und </w:t>
      </w:r>
      <w:r>
        <w:t>der</w:t>
      </w:r>
      <w:r w:rsidR="0011656F">
        <w:t xml:space="preserve"> außergewöhnliche </w:t>
      </w:r>
      <w:r w:rsidR="00CF635D">
        <w:t>dreidimensionale</w:t>
      </w:r>
      <w:r w:rsidR="0011656F">
        <w:t xml:space="preserve"> Klang</w:t>
      </w:r>
      <w:r w:rsidR="00CF635D">
        <w:t xml:space="preserve"> </w:t>
      </w:r>
      <w:r w:rsidR="0011656F">
        <w:t xml:space="preserve">werden in spannenden </w:t>
      </w:r>
      <w:r w:rsidR="00CF635D">
        <w:t xml:space="preserve">Demo-Videos </w:t>
      </w:r>
      <w:r>
        <w:t>erlebbar</w:t>
      </w:r>
      <w:r w:rsidR="0011656F">
        <w:t>.</w:t>
      </w:r>
      <w:r w:rsidR="002B1435">
        <w:t xml:space="preserve"> Sennheiser </w:t>
      </w:r>
      <w:r w:rsidR="00F4194B">
        <w:t xml:space="preserve">zeigt </w:t>
      </w:r>
      <w:r w:rsidR="00CF635D">
        <w:t xml:space="preserve">hier </w:t>
      </w:r>
      <w:r w:rsidR="002B1435">
        <w:t xml:space="preserve">außerdem </w:t>
      </w:r>
      <w:r w:rsidR="00CF635D">
        <w:t xml:space="preserve">die </w:t>
      </w:r>
      <w:r w:rsidR="002B1435">
        <w:t>Hard</w:t>
      </w:r>
      <w:r w:rsidR="00F4194B">
        <w:t>-</w:t>
      </w:r>
      <w:r w:rsidR="002B1435">
        <w:t xml:space="preserve"> und Software</w:t>
      </w:r>
      <w:r w:rsidR="00F4194B">
        <w:t>lösungen</w:t>
      </w:r>
      <w:r w:rsidR="002B1435">
        <w:t xml:space="preserve"> seiner </w:t>
      </w:r>
      <w:r w:rsidR="00F4194B">
        <w:t>„</w:t>
      </w:r>
      <w:r w:rsidR="002B1435">
        <w:t xml:space="preserve">AMBEO </w:t>
      </w:r>
      <w:proofErr w:type="spellStart"/>
      <w:r w:rsidR="00F4194B">
        <w:t>for</w:t>
      </w:r>
      <w:proofErr w:type="spellEnd"/>
      <w:r w:rsidR="002B1435">
        <w:t xml:space="preserve"> VR</w:t>
      </w:r>
      <w:r w:rsidR="00F4194B">
        <w:t>“-</w:t>
      </w:r>
      <w:r w:rsidR="002B1435">
        <w:t>Partner</w:t>
      </w:r>
      <w:r w:rsidR="00F4194B">
        <w:t>.</w:t>
      </w:r>
    </w:p>
    <w:p w14:paraId="5F4E7AD5" w14:textId="77777777" w:rsidR="002B1435" w:rsidRPr="00E02870" w:rsidRDefault="002B1435" w:rsidP="00A12655"/>
    <w:p w14:paraId="2E5315A5" w14:textId="50CF1B45" w:rsidR="008625E4" w:rsidRDefault="002B1435" w:rsidP="008625E4">
      <w:pPr>
        <w:rPr>
          <w:b/>
        </w:rPr>
      </w:pPr>
      <w:r w:rsidRPr="002B1435">
        <w:rPr>
          <w:b/>
        </w:rPr>
        <w:t>Besuchen Sie Sennheiser und N</w:t>
      </w:r>
      <w:r w:rsidR="00CF635D">
        <w:rPr>
          <w:b/>
        </w:rPr>
        <w:t>eumann auf der NAB, Central Hall</w:t>
      </w:r>
      <w:r w:rsidRPr="002B1435">
        <w:rPr>
          <w:b/>
        </w:rPr>
        <w:t xml:space="preserve">, </w:t>
      </w:r>
      <w:r w:rsidR="00CF635D">
        <w:rPr>
          <w:b/>
        </w:rPr>
        <w:t xml:space="preserve">Stand </w:t>
      </w:r>
      <w:r w:rsidRPr="002B1435">
        <w:rPr>
          <w:b/>
        </w:rPr>
        <w:t>C1307.</w:t>
      </w:r>
    </w:p>
    <w:p w14:paraId="34560AD9" w14:textId="1DDDEA48" w:rsidR="000157D8" w:rsidRDefault="000157D8" w:rsidP="008625E4">
      <w:pPr>
        <w:rPr>
          <w:b/>
        </w:rPr>
      </w:pPr>
      <w:r>
        <w:rPr>
          <w:b/>
        </w:rPr>
        <w:t>Das NAB-</w:t>
      </w:r>
      <w:proofErr w:type="spellStart"/>
      <w:r>
        <w:rPr>
          <w:b/>
        </w:rPr>
        <w:t>Presskit</w:t>
      </w:r>
      <w:proofErr w:type="spellEnd"/>
      <w:r>
        <w:rPr>
          <w:b/>
        </w:rPr>
        <w:t xml:space="preserve"> steht ab dem 9. April 2018 unter sennheiser.com/nab2018 zur Verfügung.</w:t>
      </w:r>
    </w:p>
    <w:p w14:paraId="03844877" w14:textId="77777777" w:rsidR="000157D8" w:rsidRPr="000157D8" w:rsidRDefault="000157D8" w:rsidP="008625E4"/>
    <w:p w14:paraId="71D70128" w14:textId="77777777" w:rsidR="00382972" w:rsidRPr="002B1435" w:rsidRDefault="00382972" w:rsidP="008625E4"/>
    <w:p w14:paraId="13741B4D" w14:textId="77777777" w:rsidR="00CF635D" w:rsidRPr="00C23EEC" w:rsidRDefault="00CF635D" w:rsidP="00C23EEC">
      <w:pPr>
        <w:rPr>
          <w:b/>
        </w:rPr>
      </w:pPr>
      <w:r w:rsidRPr="00C23EEC">
        <w:rPr>
          <w:b/>
        </w:rPr>
        <w:t>Über Sennheiser und Neumann</w:t>
      </w:r>
    </w:p>
    <w:p w14:paraId="7AA278A7" w14:textId="77777777" w:rsidR="00C23EEC" w:rsidRDefault="00CF635D" w:rsidP="00CF635D">
      <w:pPr>
        <w:pStyle w:val="About"/>
        <w:rPr>
          <w:rFonts w:cs="Microsoft Sans Serif"/>
          <w:color w:val="000000"/>
        </w:rPr>
      </w:pPr>
      <w:r w:rsidRPr="00C30322">
        <w:t xml:space="preserve">Die Zukunft der Audiobranche zu gestalten – das ist die Vision von Sennheiser. Sie beruht auf einer mehr als 70-jährigen Innovationskultur, die tief im Unternehmen verwurzelt ist. Heute ist das 1945 gegründete Familienunternehmen einer der weltweit führenden Hersteller von Kopfhörern, Mikrofonen und drahtloser Übertragungstechnik. Sennheiser ist mit 20 </w:t>
      </w:r>
      <w:r w:rsidRPr="00C30322">
        <w:lastRenderedPageBreak/>
        <w:t xml:space="preserve">Vertriebstochtergesellschaften und langjährigen Handelspartnern in über 50 Ländern aktiv und besitzt eigene Produktionsstandorte in Deutschland, Irland und den USA. Die rund 2.800 Mitarbeiter weltweit eint die Begeisterung für Audio-Exzellenz. Seit 2013 leiten Daniel Sennheiser und Dr. Andreas Sennheiser das Unternehmen in der dritten Generation. </w:t>
      </w:r>
      <w:r w:rsidRPr="002A2437">
        <w:t>Als Teil der Sennheiser-Gruppe ist die Georg Neumann GmbH – bekannt als „</w:t>
      </w:r>
      <w:proofErr w:type="spellStart"/>
      <w:r w:rsidRPr="002A2437">
        <w:t>Neumann.Berlin</w:t>
      </w:r>
      <w:proofErr w:type="spellEnd"/>
      <w:r w:rsidRPr="002A2437">
        <w:t xml:space="preserve">“ – der weltweit führende Hersteller von Studiomikrofonen. Zahlreiche Produkte des 1928 gegründeten Unternehmens sind mit internationalen Preisen für technische Innovation ausgezeichnet worden. Seit 2010 bringt </w:t>
      </w:r>
      <w:proofErr w:type="spellStart"/>
      <w:r w:rsidRPr="002A2437">
        <w:t>Neumann.Berlin</w:t>
      </w:r>
      <w:proofErr w:type="spellEnd"/>
      <w:r w:rsidRPr="002A2437">
        <w:t xml:space="preserve"> seine Erfahrung auf dem Gebiet der elektroakustischen </w:t>
      </w:r>
      <w:proofErr w:type="spellStart"/>
      <w:r w:rsidRPr="002A2437">
        <w:t>Wandlertechnik</w:t>
      </w:r>
      <w:proofErr w:type="spellEnd"/>
      <w:r w:rsidRPr="002A2437">
        <w:t xml:space="preserve"> auch in den Bereich der Studiomonitore ein. Der Umsatz der Sennheiser-Gruppe lag 2015 bei insgesamt 682 Millionen Euro.</w:t>
      </w:r>
      <w:r>
        <w:rPr>
          <w:rFonts w:cs="Microsoft Sans Serif"/>
          <w:color w:val="000000"/>
        </w:rPr>
        <w:t xml:space="preserve"> </w:t>
      </w:r>
    </w:p>
    <w:p w14:paraId="68481A88" w14:textId="2198B69D" w:rsidR="00CF635D" w:rsidRPr="00641EAE" w:rsidRDefault="00CF635D" w:rsidP="00CF635D">
      <w:pPr>
        <w:pStyle w:val="About"/>
      </w:pPr>
      <w:r w:rsidRPr="00641EAE">
        <w:rPr>
          <w:color w:val="0095D5" w:themeColor="accent1"/>
        </w:rPr>
        <w:t xml:space="preserve">www.sennheiser.com | www.neumann.com </w:t>
      </w:r>
    </w:p>
    <w:p w14:paraId="312ED123" w14:textId="77777777" w:rsidR="00CF635D" w:rsidRPr="00641EAE" w:rsidRDefault="00CF635D" w:rsidP="00CF635D">
      <w:pPr>
        <w:pStyle w:val="About"/>
        <w:rPr>
          <w:noProof/>
          <w:lang w:eastAsia="de-DE"/>
        </w:rPr>
      </w:pPr>
    </w:p>
    <w:p w14:paraId="6C19FD9C" w14:textId="77777777" w:rsidR="00CF635D" w:rsidRPr="00641EAE" w:rsidRDefault="00CF635D" w:rsidP="00CF635D">
      <w:pPr>
        <w:pStyle w:val="About"/>
        <w:rPr>
          <w:noProof/>
          <w:lang w:eastAsia="de-DE"/>
        </w:rPr>
      </w:pPr>
    </w:p>
    <w:p w14:paraId="3C2337F8" w14:textId="6C8224C5" w:rsidR="00CF635D" w:rsidRPr="00E45191" w:rsidRDefault="00CF635D" w:rsidP="00CF635D">
      <w:pPr>
        <w:pStyle w:val="Contact"/>
        <w:rPr>
          <w:b/>
        </w:rPr>
      </w:pPr>
      <w:r w:rsidRPr="00E45191">
        <w:rPr>
          <w:b/>
        </w:rPr>
        <w:t>Lokaler Kontakt</w:t>
      </w:r>
      <w:r w:rsidRPr="00E45191">
        <w:rPr>
          <w:b/>
        </w:rPr>
        <w:tab/>
        <w:t>Globale Kontakte</w:t>
      </w:r>
    </w:p>
    <w:p w14:paraId="2E26E6F5" w14:textId="77777777" w:rsidR="00CF635D" w:rsidRPr="00E45191" w:rsidRDefault="00CF635D" w:rsidP="00CF635D">
      <w:pPr>
        <w:pStyle w:val="Contact"/>
      </w:pPr>
    </w:p>
    <w:p w14:paraId="257711E2" w14:textId="77777777" w:rsidR="00CF635D" w:rsidRPr="00E45191" w:rsidRDefault="00CF635D" w:rsidP="00CF635D">
      <w:pPr>
        <w:pStyle w:val="Contact"/>
        <w:rPr>
          <w:color w:val="0095D5"/>
        </w:rPr>
      </w:pPr>
      <w:r w:rsidRPr="00E45191">
        <w:rPr>
          <w:color w:val="0095D5"/>
        </w:rPr>
        <w:t xml:space="preserve">Stefan Peters </w:t>
      </w:r>
      <w:r w:rsidRPr="00E45191">
        <w:rPr>
          <w:color w:val="0095D5"/>
        </w:rPr>
        <w:tab/>
        <w:t xml:space="preserve">Andreas </w:t>
      </w:r>
      <w:proofErr w:type="spellStart"/>
      <w:r w:rsidRPr="00E45191">
        <w:rPr>
          <w:color w:val="0095D5"/>
        </w:rPr>
        <w:t>Sablotny</w:t>
      </w:r>
      <w:proofErr w:type="spellEnd"/>
    </w:p>
    <w:p w14:paraId="63F5CC83" w14:textId="77777777" w:rsidR="00CF635D" w:rsidRPr="00E45191" w:rsidRDefault="00CF635D" w:rsidP="00CF635D">
      <w:pPr>
        <w:pStyle w:val="Contact"/>
      </w:pPr>
      <w:r w:rsidRPr="00E45191">
        <w:t xml:space="preserve">stefan.peters@sennheiser.com </w:t>
      </w:r>
      <w:r w:rsidRPr="00E45191">
        <w:tab/>
        <w:t>andreas.sablotny@neumann.com</w:t>
      </w:r>
    </w:p>
    <w:p w14:paraId="67B3AD61" w14:textId="77777777" w:rsidR="00CF635D" w:rsidRPr="00AD69FD" w:rsidRDefault="00CF635D" w:rsidP="00CF635D">
      <w:pPr>
        <w:pStyle w:val="Contact"/>
      </w:pPr>
      <w:r w:rsidRPr="00E45191">
        <w:t>T +49 (5130) 600 – 1026</w:t>
      </w:r>
      <w:r w:rsidRPr="00AD69FD">
        <w:tab/>
        <w:t xml:space="preserve">T +49 (30) </w:t>
      </w:r>
      <w:r w:rsidRPr="00AD69FD">
        <w:rPr>
          <w:noProof/>
        </w:rPr>
        <w:t>417 724 – 19</w:t>
      </w:r>
    </w:p>
    <w:p w14:paraId="730F62BD" w14:textId="77777777" w:rsidR="00CF635D" w:rsidRPr="00AD69FD" w:rsidRDefault="00CF635D" w:rsidP="00CF635D">
      <w:pPr>
        <w:pStyle w:val="Contact"/>
      </w:pPr>
    </w:p>
    <w:p w14:paraId="304BDA35" w14:textId="77777777" w:rsidR="00CF635D" w:rsidRPr="00AD69FD" w:rsidRDefault="00CF635D" w:rsidP="00CF635D">
      <w:pPr>
        <w:pStyle w:val="Contact"/>
        <w:rPr>
          <w:color w:val="0095D5"/>
        </w:rPr>
      </w:pPr>
      <w:r w:rsidRPr="00AD69FD">
        <w:rPr>
          <w:color w:val="0095D5"/>
        </w:rPr>
        <w:tab/>
        <w:t>Stephanie Schmidt</w:t>
      </w:r>
    </w:p>
    <w:p w14:paraId="68FEEC4F" w14:textId="77777777" w:rsidR="00CF635D" w:rsidRPr="00AD69FD" w:rsidRDefault="00CF635D" w:rsidP="00CF635D">
      <w:pPr>
        <w:pStyle w:val="Contact"/>
      </w:pPr>
      <w:r w:rsidRPr="00AD69FD">
        <w:tab/>
        <w:t>stephanie.schmidt@sennheiser.com</w:t>
      </w:r>
    </w:p>
    <w:p w14:paraId="16BC705D" w14:textId="77777777" w:rsidR="00CF635D" w:rsidRPr="0019616C" w:rsidRDefault="00CF635D" w:rsidP="00CF635D">
      <w:pPr>
        <w:pStyle w:val="Contact"/>
        <w:rPr>
          <w:lang w:val="en-US"/>
        </w:rPr>
      </w:pPr>
      <w:r w:rsidRPr="00AD69FD">
        <w:rPr>
          <w:noProof/>
        </w:rPr>
        <w:tab/>
      </w:r>
      <w:r w:rsidRPr="0019616C">
        <w:rPr>
          <w:lang w:val="en-US"/>
        </w:rPr>
        <w:t>T +49 (5130) 600 – 1275</w:t>
      </w:r>
    </w:p>
    <w:p w14:paraId="562F5535" w14:textId="77777777" w:rsidR="00CF635D" w:rsidRPr="0019616C" w:rsidRDefault="00CF635D" w:rsidP="00CF635D">
      <w:pPr>
        <w:rPr>
          <w:lang w:val="en-US"/>
        </w:rPr>
      </w:pPr>
    </w:p>
    <w:p w14:paraId="1EDB50EC" w14:textId="77777777" w:rsidR="00960F9C" w:rsidRPr="0019616C" w:rsidRDefault="00960F9C" w:rsidP="00CF635D">
      <w:pPr>
        <w:spacing w:after="200" w:line="276" w:lineRule="auto"/>
        <w:rPr>
          <w:lang w:val="en-US"/>
        </w:rPr>
      </w:pPr>
    </w:p>
    <w:sectPr w:rsidR="00960F9C" w:rsidRPr="0019616C" w:rsidSect="008E5D5C">
      <w:headerReference w:type="default" r:id="rId11"/>
      <w:headerReference w:type="first" r:id="rId12"/>
      <w:footerReference w:type="first" r:id="rId13"/>
      <w:pgSz w:w="11906" w:h="16838" w:code="9"/>
      <w:pgMar w:top="2754" w:right="2608" w:bottom="1418" w:left="1418" w:header="62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5E9D1" w14:textId="77777777" w:rsidR="00C97F96" w:rsidRDefault="00C97F96" w:rsidP="00CA1EB9">
      <w:pPr>
        <w:spacing w:line="240" w:lineRule="auto"/>
      </w:pPr>
      <w:r>
        <w:separator/>
      </w:r>
    </w:p>
  </w:endnote>
  <w:endnote w:type="continuationSeparator" w:id="0">
    <w:p w14:paraId="3F230529" w14:textId="77777777" w:rsidR="00C97F96" w:rsidRDefault="00C97F96" w:rsidP="00CA1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nnheiser Office">
    <w:panose1 w:val="020B0504020101010102"/>
    <w:charset w:val="00"/>
    <w:family w:val="swiss"/>
    <w:pitch w:val="variable"/>
    <w:sig w:usb0="A00000AF" w:usb1="500020DB" w:usb2="00000000" w:usb3="00000000" w:csb0="00000093" w:csb1="00000000"/>
    <w:embedRegular r:id="rId1" w:fontKey="{496BA0BA-DF99-4C4D-87E5-CCC004F7F584}"/>
    <w:embedBold r:id="rId2" w:fontKey="{0F45E926-845B-499C-BCEC-EC758BA759F4}"/>
    <w:embedBoldItalic r:id="rId3" w:fontKey="{6EA6F376-EE1C-4B1E-A7ED-C40009538CEB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nnheiser-Book">
    <w:panose1 w:val="020B0500000000000000"/>
    <w:charset w:val="00"/>
    <w:family w:val="swiss"/>
    <w:pitch w:val="variable"/>
    <w:sig w:usb0="8000002F" w:usb1="10000048" w:usb2="00000000" w:usb3="00000000" w:csb0="00000013" w:csb1="00000000"/>
    <w:embedRegular r:id="rId4" w:fontKey="{483FD982-0E17-4B6F-ACAC-BABF79866437}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  <w:embedRegular r:id="rId5" w:fontKey="{5A975F25-D059-4106-9FC3-868BCB71619E}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  <w:embedRegular r:id="rId6" w:fontKey="{54EEEE7A-0BBD-4436-AC10-1C8E8C45F259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24CEC" w14:textId="77777777" w:rsidR="00C97F96" w:rsidRDefault="00C97F96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7728" behindDoc="0" locked="1" layoutInCell="1" allowOverlap="1" wp14:anchorId="5E30E11B" wp14:editId="1438AF3D">
          <wp:simplePos x="0" y="0"/>
          <wp:positionH relativeFrom="page">
            <wp:posOffset>900430</wp:posOffset>
          </wp:positionH>
          <wp:positionV relativeFrom="page">
            <wp:posOffset>10153015</wp:posOffset>
          </wp:positionV>
          <wp:extent cx="1026000" cy="108000"/>
          <wp:effectExtent l="0" t="0" r="3175" b="6350"/>
          <wp:wrapNone/>
          <wp:docPr id="455" name="Grafik 4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Logoschrift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000" cy="1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BE863" w14:textId="77777777" w:rsidR="00C97F96" w:rsidRDefault="00C97F96" w:rsidP="00CA1EB9">
      <w:pPr>
        <w:spacing w:line="240" w:lineRule="auto"/>
      </w:pPr>
      <w:r>
        <w:separator/>
      </w:r>
    </w:p>
  </w:footnote>
  <w:footnote w:type="continuationSeparator" w:id="0">
    <w:p w14:paraId="3C3FFCA3" w14:textId="77777777" w:rsidR="00C97F96" w:rsidRDefault="00C97F96" w:rsidP="00CA1E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1289E" w14:textId="7F5155EB" w:rsidR="00C97F96" w:rsidRPr="008E5D5C" w:rsidRDefault="00C97F96" w:rsidP="00110AD5">
    <w:pPr>
      <w:pStyle w:val="Kopfzeile"/>
      <w:rPr>
        <w:color w:val="0095D5" w:themeColor="accent1"/>
      </w:rPr>
    </w:pPr>
    <w:r>
      <w:rPr>
        <w:noProof/>
        <w:color w:val="0095D5" w:themeColor="accent1"/>
        <w:lang w:eastAsia="de-DE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2592C027" wp14:editId="09E26B0B">
              <wp:simplePos x="0" y="0"/>
              <wp:positionH relativeFrom="column">
                <wp:posOffset>863599</wp:posOffset>
              </wp:positionH>
              <wp:positionV relativeFrom="paragraph">
                <wp:posOffset>-165735</wp:posOffset>
              </wp:positionV>
              <wp:extent cx="0" cy="800100"/>
              <wp:effectExtent l="0" t="0" r="25400" b="12700"/>
              <wp:wrapNone/>
              <wp:docPr id="8" name="Gerade Verbindung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80010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01CD1D88" id="Gerade Verbindung 8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8pt,-13.05pt" to="68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" strokecolor="#7f7f7f [1612]" strokeweight=".5pt">
              <o:lock v:ext="edit" shapetype="f"/>
            </v:line>
          </w:pict>
        </mc:Fallback>
      </mc:AlternateContent>
    </w:r>
    <w:r w:rsidRPr="008824FF">
      <w:rPr>
        <w:caps w:val="0"/>
        <w:noProof/>
        <w:color w:val="414141" w:themeColor="accent2"/>
        <w:lang w:eastAsia="de-DE"/>
      </w:rPr>
      <w:drawing>
        <wp:anchor distT="0" distB="0" distL="114300" distR="114300" simplePos="0" relativeHeight="251661312" behindDoc="0" locked="1" layoutInCell="1" allowOverlap="1" wp14:anchorId="4E31346D" wp14:editId="50B5129D">
          <wp:simplePos x="0" y="0"/>
          <wp:positionH relativeFrom="page">
            <wp:posOffset>2002155</wp:posOffset>
          </wp:positionH>
          <wp:positionV relativeFrom="page">
            <wp:posOffset>269875</wp:posOffset>
          </wp:positionV>
          <wp:extent cx="727200" cy="720000"/>
          <wp:effectExtent l="0" t="0" r="9525" b="0"/>
          <wp:wrapNone/>
          <wp:docPr id="9" name="Grafik 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5D5C">
      <w:rPr>
        <w:color w:val="0095D5" w:themeColor="accent1"/>
      </w:rPr>
      <w:t>Press</w:t>
    </w:r>
    <w:r>
      <w:rPr>
        <w:color w:val="0095D5" w:themeColor="accent1"/>
      </w:rPr>
      <w:t>emitteilung</w:t>
    </w:r>
    <w:r w:rsidRPr="008E5D5C">
      <w:rPr>
        <w:noProof/>
        <w:color w:val="0095D5" w:themeColor="accent1"/>
        <w:lang w:eastAsia="de-DE"/>
      </w:rPr>
      <w:drawing>
        <wp:anchor distT="0" distB="0" distL="114300" distR="114300" simplePos="0" relativeHeight="251665408" behindDoc="0" locked="1" layoutInCell="1" allowOverlap="1" wp14:anchorId="4D97E2C8" wp14:editId="56E3F303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5D5C">
      <w:rPr>
        <w:noProof/>
        <w:color w:val="0095D5" w:themeColor="accent1"/>
        <w:lang w:eastAsia="de-DE"/>
      </w:rPr>
      <w:drawing>
        <wp:anchor distT="0" distB="0" distL="114300" distR="114300" simplePos="0" relativeHeight="251653120" behindDoc="0" locked="1" layoutInCell="1" allowOverlap="1" wp14:anchorId="01EEAA90" wp14:editId="3C11FC14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457" name="Grafik 4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6028DA" w14:textId="5ABE3F06" w:rsidR="00C97F96" w:rsidRPr="008E5D5C" w:rsidRDefault="00C97F96" w:rsidP="008E5D5C">
    <w:pPr>
      <w:pStyle w:val="Kopfzeile"/>
    </w:pPr>
    <w:r>
      <w:fldChar w:fldCharType="begin"/>
    </w:r>
    <w:r>
      <w:instrText xml:space="preserve"> PAGE  \* Arabic  \* MERGEFORMAT </w:instrText>
    </w:r>
    <w:r>
      <w:fldChar w:fldCharType="separate"/>
    </w:r>
    <w:r w:rsidR="00AB3EF6">
      <w:rPr>
        <w:noProof/>
      </w:rPr>
      <w:t>3</w:t>
    </w:r>
    <w:r>
      <w:fldChar w:fldCharType="end"/>
    </w:r>
    <w:r>
      <w:t>/</w:t>
    </w:r>
    <w:r w:rsidR="00AB3EF6">
      <w:fldChar w:fldCharType="begin"/>
    </w:r>
    <w:r w:rsidR="00AB3EF6">
      <w:instrText xml:space="preserve"> NUMPAGES  \* Arabic  \* MERGEFORMAT </w:instrText>
    </w:r>
    <w:r w:rsidR="00AB3EF6">
      <w:fldChar w:fldCharType="separate"/>
    </w:r>
    <w:r w:rsidR="00AB3EF6">
      <w:rPr>
        <w:noProof/>
      </w:rPr>
      <w:t>3</w:t>
    </w:r>
    <w:r w:rsidR="00AB3EF6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E0222" w14:textId="5296EBF2" w:rsidR="00C97F96" w:rsidRPr="008E5D5C" w:rsidRDefault="00C97F96" w:rsidP="00110AD5">
    <w:pPr>
      <w:pStyle w:val="Kopfzeile"/>
      <w:rPr>
        <w:color w:val="0095D5" w:themeColor="accent1"/>
      </w:rPr>
    </w:pPr>
    <w:r>
      <w:rPr>
        <w:noProof/>
        <w:color w:val="0095D5" w:themeColor="accent1"/>
        <w:lang w:eastAsia="de-DE"/>
      </w:rPr>
      <mc:AlternateContent>
        <mc:Choice Requires="wps">
          <w:drawing>
            <wp:anchor distT="0" distB="0" distL="114299" distR="114299" simplePos="0" relativeHeight="251657216" behindDoc="0" locked="0" layoutInCell="1" allowOverlap="1" wp14:anchorId="190053BA" wp14:editId="3C98C37D">
              <wp:simplePos x="0" y="0"/>
              <wp:positionH relativeFrom="column">
                <wp:posOffset>865504</wp:posOffset>
              </wp:positionH>
              <wp:positionV relativeFrom="paragraph">
                <wp:posOffset>-170180</wp:posOffset>
              </wp:positionV>
              <wp:extent cx="0" cy="800100"/>
              <wp:effectExtent l="0" t="0" r="25400" b="12700"/>
              <wp:wrapNone/>
              <wp:docPr id="5" name="Gerade Verbindung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80010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C9DCA6C" id="Gerade Verbindung 5" o:spid="_x0000_s1026" style="position:absolute;flip:x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8.15pt,-13.4pt" to="68.1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" strokecolor="#7f7f7f [1612]" strokeweight=".5pt">
              <o:lock v:ext="edit" shapetype="f"/>
            </v:line>
          </w:pict>
        </mc:Fallback>
      </mc:AlternateContent>
    </w:r>
    <w:r w:rsidRPr="008E5D5C">
      <w:rPr>
        <w:color w:val="0095D5" w:themeColor="accent1"/>
      </w:rPr>
      <w:t>Press</w:t>
    </w:r>
    <w:r>
      <w:rPr>
        <w:color w:val="0095D5" w:themeColor="accent1"/>
      </w:rPr>
      <w:t>emitteilung</w:t>
    </w:r>
    <w:r w:rsidRPr="008E5D5C">
      <w:rPr>
        <w:noProof/>
        <w:color w:val="0095D5" w:themeColor="accent1"/>
        <w:lang w:eastAsia="de-DE"/>
      </w:rPr>
      <w:drawing>
        <wp:anchor distT="0" distB="0" distL="114300" distR="114300" simplePos="0" relativeHeight="251663360" behindDoc="0" locked="1" layoutInCell="1" allowOverlap="1" wp14:anchorId="4B905FBC" wp14:editId="7CB59A84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5D5C">
      <w:rPr>
        <w:noProof/>
        <w:color w:val="0095D5" w:themeColor="accent1"/>
        <w:lang w:eastAsia="de-DE"/>
      </w:rPr>
      <w:drawing>
        <wp:anchor distT="0" distB="0" distL="114300" distR="114300" simplePos="0" relativeHeight="251651072" behindDoc="0" locked="1" layoutInCell="1" allowOverlap="1" wp14:anchorId="5DF5B762" wp14:editId="36890724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454" name="Grafik 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B4AD2B" w14:textId="6F7D1EDC" w:rsidR="00C97F96" w:rsidRPr="008E5D5C" w:rsidRDefault="00C97F96" w:rsidP="008E5D5C">
    <w:pPr>
      <w:pStyle w:val="Kopfzeile"/>
    </w:pPr>
    <w:r w:rsidRPr="008824FF">
      <w:rPr>
        <w:caps w:val="0"/>
        <w:noProof/>
        <w:color w:val="414141" w:themeColor="accent2"/>
        <w:lang w:eastAsia="de-DE"/>
      </w:rPr>
      <w:drawing>
        <wp:anchor distT="0" distB="0" distL="114300" distR="114300" simplePos="0" relativeHeight="251655168" behindDoc="0" locked="1" layoutInCell="1" allowOverlap="1" wp14:anchorId="41E3B011" wp14:editId="56E65AA9">
          <wp:simplePos x="0" y="0"/>
          <wp:positionH relativeFrom="page">
            <wp:posOffset>2002155</wp:posOffset>
          </wp:positionH>
          <wp:positionV relativeFrom="page">
            <wp:posOffset>269875</wp:posOffset>
          </wp:positionV>
          <wp:extent cx="727200" cy="720000"/>
          <wp:effectExtent l="0" t="0" r="9525" b="0"/>
          <wp:wrapNone/>
          <wp:docPr id="1" name="Grafik 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5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fldChar w:fldCharType="begin"/>
    </w:r>
    <w:r>
      <w:instrText xml:space="preserve"> PAGE  \* Arabic  \* MERGEFORMAT </w:instrText>
    </w:r>
    <w:r>
      <w:fldChar w:fldCharType="separate"/>
    </w:r>
    <w:r w:rsidR="00AB3EF6">
      <w:rPr>
        <w:noProof/>
      </w:rPr>
      <w:t>1</w:t>
    </w:r>
    <w:r>
      <w:fldChar w:fldCharType="end"/>
    </w:r>
    <w:r>
      <w:t>/</w:t>
    </w:r>
    <w:r w:rsidR="00AB3EF6">
      <w:fldChar w:fldCharType="begin"/>
    </w:r>
    <w:r w:rsidR="00AB3EF6">
      <w:instrText xml:space="preserve"> NUMPAGES  \* Arabic  \* MERGEFORMAT </w:instrText>
    </w:r>
    <w:r w:rsidR="00AB3EF6">
      <w:fldChar w:fldCharType="separate"/>
    </w:r>
    <w:r w:rsidR="00AB3EF6">
      <w:rPr>
        <w:noProof/>
      </w:rPr>
      <w:t>3</w:t>
    </w:r>
    <w:r w:rsidR="00AB3EF6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4F83"/>
    <w:multiLevelType w:val="hybridMultilevel"/>
    <w:tmpl w:val="3C304BE6"/>
    <w:lvl w:ilvl="0" w:tplc="54A6B934">
      <w:start w:val="1"/>
      <w:numFmt w:val="bullet"/>
      <w:lvlText w:val="►"/>
      <w:lvlJc w:val="left"/>
      <w:pPr>
        <w:ind w:left="720" w:hanging="360"/>
      </w:pPr>
      <w:rPr>
        <w:rFonts w:ascii="Sennheiser Office" w:hAnsi="Sennheiser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1621F"/>
    <w:multiLevelType w:val="hybridMultilevel"/>
    <w:tmpl w:val="291EB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32B2C"/>
    <w:multiLevelType w:val="hybridMultilevel"/>
    <w:tmpl w:val="74DC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4411B"/>
    <w:multiLevelType w:val="hybridMultilevel"/>
    <w:tmpl w:val="C18CCB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0AD2D55-CADC-4169-A05F-AC09BF7BE0AF}"/>
    <w:docVar w:name="dgnword-eventsink" w:val="178488992"/>
  </w:docVars>
  <w:rsids>
    <w:rsidRoot w:val="00CA1EB9"/>
    <w:rsid w:val="00002D59"/>
    <w:rsid w:val="000114F1"/>
    <w:rsid w:val="00015312"/>
    <w:rsid w:val="000157D8"/>
    <w:rsid w:val="00016B4D"/>
    <w:rsid w:val="0002495E"/>
    <w:rsid w:val="0002776D"/>
    <w:rsid w:val="0003396E"/>
    <w:rsid w:val="00040F21"/>
    <w:rsid w:val="00056D35"/>
    <w:rsid w:val="0006426A"/>
    <w:rsid w:val="00072B6E"/>
    <w:rsid w:val="00074F82"/>
    <w:rsid w:val="00083E94"/>
    <w:rsid w:val="00085A64"/>
    <w:rsid w:val="000A117A"/>
    <w:rsid w:val="000A2487"/>
    <w:rsid w:val="000A6B82"/>
    <w:rsid w:val="000B7101"/>
    <w:rsid w:val="000C3692"/>
    <w:rsid w:val="000D551B"/>
    <w:rsid w:val="000E3455"/>
    <w:rsid w:val="000F05CD"/>
    <w:rsid w:val="000F28E8"/>
    <w:rsid w:val="000F4B70"/>
    <w:rsid w:val="000F548C"/>
    <w:rsid w:val="000F62C6"/>
    <w:rsid w:val="000F6EAE"/>
    <w:rsid w:val="00107065"/>
    <w:rsid w:val="00110AD5"/>
    <w:rsid w:val="001148BF"/>
    <w:rsid w:val="0011656F"/>
    <w:rsid w:val="00121501"/>
    <w:rsid w:val="00121FEF"/>
    <w:rsid w:val="001270CD"/>
    <w:rsid w:val="00143110"/>
    <w:rsid w:val="00146393"/>
    <w:rsid w:val="0015566A"/>
    <w:rsid w:val="0016288B"/>
    <w:rsid w:val="0016429E"/>
    <w:rsid w:val="001772A5"/>
    <w:rsid w:val="00183538"/>
    <w:rsid w:val="00185FF1"/>
    <w:rsid w:val="00190D46"/>
    <w:rsid w:val="00190D57"/>
    <w:rsid w:val="0019616C"/>
    <w:rsid w:val="00196A7F"/>
    <w:rsid w:val="00196F17"/>
    <w:rsid w:val="001B397A"/>
    <w:rsid w:val="001B46A8"/>
    <w:rsid w:val="001C63D8"/>
    <w:rsid w:val="001D4C64"/>
    <w:rsid w:val="001D4E25"/>
    <w:rsid w:val="001F3001"/>
    <w:rsid w:val="001F3228"/>
    <w:rsid w:val="001F6A01"/>
    <w:rsid w:val="001F7C0F"/>
    <w:rsid w:val="00201314"/>
    <w:rsid w:val="00204178"/>
    <w:rsid w:val="002057CE"/>
    <w:rsid w:val="00206920"/>
    <w:rsid w:val="00213D62"/>
    <w:rsid w:val="002165C8"/>
    <w:rsid w:val="00221A74"/>
    <w:rsid w:val="00250A35"/>
    <w:rsid w:val="00251BD1"/>
    <w:rsid w:val="00263855"/>
    <w:rsid w:val="00265709"/>
    <w:rsid w:val="002672A7"/>
    <w:rsid w:val="0026794F"/>
    <w:rsid w:val="00282A8D"/>
    <w:rsid w:val="00282C6E"/>
    <w:rsid w:val="002833C6"/>
    <w:rsid w:val="002947AC"/>
    <w:rsid w:val="00294DCD"/>
    <w:rsid w:val="002A0105"/>
    <w:rsid w:val="002A0C07"/>
    <w:rsid w:val="002A2437"/>
    <w:rsid w:val="002B1435"/>
    <w:rsid w:val="002B3DF6"/>
    <w:rsid w:val="002C49B5"/>
    <w:rsid w:val="002C6200"/>
    <w:rsid w:val="002C6F4D"/>
    <w:rsid w:val="002D7779"/>
    <w:rsid w:val="002E2164"/>
    <w:rsid w:val="002E2EDF"/>
    <w:rsid w:val="002E3505"/>
    <w:rsid w:val="002E39A1"/>
    <w:rsid w:val="002E49BE"/>
    <w:rsid w:val="002F16B4"/>
    <w:rsid w:val="002F784C"/>
    <w:rsid w:val="00310EB5"/>
    <w:rsid w:val="00311C6F"/>
    <w:rsid w:val="00326FB8"/>
    <w:rsid w:val="00332C32"/>
    <w:rsid w:val="00335647"/>
    <w:rsid w:val="00342E46"/>
    <w:rsid w:val="003433BE"/>
    <w:rsid w:val="00375ACD"/>
    <w:rsid w:val="00382972"/>
    <w:rsid w:val="0038317C"/>
    <w:rsid w:val="00390DC1"/>
    <w:rsid w:val="00394D9D"/>
    <w:rsid w:val="003A1C78"/>
    <w:rsid w:val="003A6A67"/>
    <w:rsid w:val="003D06A1"/>
    <w:rsid w:val="003D2E3D"/>
    <w:rsid w:val="003D775E"/>
    <w:rsid w:val="003E09DB"/>
    <w:rsid w:val="003E0E1D"/>
    <w:rsid w:val="003E7E80"/>
    <w:rsid w:val="00401223"/>
    <w:rsid w:val="00406350"/>
    <w:rsid w:val="004063F5"/>
    <w:rsid w:val="00414D28"/>
    <w:rsid w:val="00422974"/>
    <w:rsid w:val="00427E58"/>
    <w:rsid w:val="004406F9"/>
    <w:rsid w:val="00443360"/>
    <w:rsid w:val="0044549A"/>
    <w:rsid w:val="00453B3E"/>
    <w:rsid w:val="0045487F"/>
    <w:rsid w:val="004548FE"/>
    <w:rsid w:val="00461614"/>
    <w:rsid w:val="004625A2"/>
    <w:rsid w:val="0046339A"/>
    <w:rsid w:val="004646EE"/>
    <w:rsid w:val="00472E11"/>
    <w:rsid w:val="004817B5"/>
    <w:rsid w:val="00483D53"/>
    <w:rsid w:val="00487C7C"/>
    <w:rsid w:val="004A724E"/>
    <w:rsid w:val="004B060C"/>
    <w:rsid w:val="004B592A"/>
    <w:rsid w:val="004C02F5"/>
    <w:rsid w:val="004C1801"/>
    <w:rsid w:val="004C74A8"/>
    <w:rsid w:val="004D1061"/>
    <w:rsid w:val="004D376C"/>
    <w:rsid w:val="004D5D7A"/>
    <w:rsid w:val="004E1A55"/>
    <w:rsid w:val="004E4EE1"/>
    <w:rsid w:val="004E6A35"/>
    <w:rsid w:val="004F13B5"/>
    <w:rsid w:val="004F15CB"/>
    <w:rsid w:val="004F1634"/>
    <w:rsid w:val="004F4E15"/>
    <w:rsid w:val="0051404E"/>
    <w:rsid w:val="00514464"/>
    <w:rsid w:val="00514FBF"/>
    <w:rsid w:val="0052209A"/>
    <w:rsid w:val="00525053"/>
    <w:rsid w:val="00525B1D"/>
    <w:rsid w:val="00532305"/>
    <w:rsid w:val="005327DB"/>
    <w:rsid w:val="00540A24"/>
    <w:rsid w:val="00557B14"/>
    <w:rsid w:val="00567B5F"/>
    <w:rsid w:val="0058248A"/>
    <w:rsid w:val="0058293D"/>
    <w:rsid w:val="00592681"/>
    <w:rsid w:val="00593773"/>
    <w:rsid w:val="00595782"/>
    <w:rsid w:val="005A301E"/>
    <w:rsid w:val="005B304D"/>
    <w:rsid w:val="005B319E"/>
    <w:rsid w:val="005B5BE8"/>
    <w:rsid w:val="005B6B0E"/>
    <w:rsid w:val="005B723D"/>
    <w:rsid w:val="005C1F67"/>
    <w:rsid w:val="005C3E06"/>
    <w:rsid w:val="005D1785"/>
    <w:rsid w:val="005D4B1A"/>
    <w:rsid w:val="005D571F"/>
    <w:rsid w:val="005E03D7"/>
    <w:rsid w:val="005E0851"/>
    <w:rsid w:val="005E0CD6"/>
    <w:rsid w:val="005E4128"/>
    <w:rsid w:val="005F7063"/>
    <w:rsid w:val="005F7CD3"/>
    <w:rsid w:val="00600F97"/>
    <w:rsid w:val="0060142B"/>
    <w:rsid w:val="0060786B"/>
    <w:rsid w:val="00616534"/>
    <w:rsid w:val="006237AC"/>
    <w:rsid w:val="006328C5"/>
    <w:rsid w:val="006520F5"/>
    <w:rsid w:val="00660DCB"/>
    <w:rsid w:val="00665F2C"/>
    <w:rsid w:val="00666F3F"/>
    <w:rsid w:val="006821C9"/>
    <w:rsid w:val="00683C09"/>
    <w:rsid w:val="0068545A"/>
    <w:rsid w:val="00693885"/>
    <w:rsid w:val="006A2F8B"/>
    <w:rsid w:val="006B21C2"/>
    <w:rsid w:val="006C57E1"/>
    <w:rsid w:val="006F058F"/>
    <w:rsid w:val="006F49BD"/>
    <w:rsid w:val="00712C21"/>
    <w:rsid w:val="007169E8"/>
    <w:rsid w:val="00716C05"/>
    <w:rsid w:val="00717D2F"/>
    <w:rsid w:val="00720BFE"/>
    <w:rsid w:val="007237E9"/>
    <w:rsid w:val="007303AD"/>
    <w:rsid w:val="00732897"/>
    <w:rsid w:val="007364FC"/>
    <w:rsid w:val="00744482"/>
    <w:rsid w:val="007472D2"/>
    <w:rsid w:val="0075245D"/>
    <w:rsid w:val="00754318"/>
    <w:rsid w:val="007633AA"/>
    <w:rsid w:val="00766E21"/>
    <w:rsid w:val="00774318"/>
    <w:rsid w:val="007746D0"/>
    <w:rsid w:val="00785A23"/>
    <w:rsid w:val="007A28EB"/>
    <w:rsid w:val="007A63B1"/>
    <w:rsid w:val="007A6EA4"/>
    <w:rsid w:val="007A74ED"/>
    <w:rsid w:val="007B6BF5"/>
    <w:rsid w:val="007C1F98"/>
    <w:rsid w:val="007C4F79"/>
    <w:rsid w:val="007C6BAA"/>
    <w:rsid w:val="007C7C6C"/>
    <w:rsid w:val="007D0EFA"/>
    <w:rsid w:val="007D6BA4"/>
    <w:rsid w:val="007E2A54"/>
    <w:rsid w:val="007E4D02"/>
    <w:rsid w:val="007E4F19"/>
    <w:rsid w:val="0080430A"/>
    <w:rsid w:val="00806883"/>
    <w:rsid w:val="00817587"/>
    <w:rsid w:val="0082263A"/>
    <w:rsid w:val="00826391"/>
    <w:rsid w:val="00826596"/>
    <w:rsid w:val="00827C2B"/>
    <w:rsid w:val="008327A4"/>
    <w:rsid w:val="00836B25"/>
    <w:rsid w:val="008420AE"/>
    <w:rsid w:val="00845D69"/>
    <w:rsid w:val="00847B40"/>
    <w:rsid w:val="00854CEA"/>
    <w:rsid w:val="00857278"/>
    <w:rsid w:val="00860A76"/>
    <w:rsid w:val="008625E4"/>
    <w:rsid w:val="008662B1"/>
    <w:rsid w:val="0088196A"/>
    <w:rsid w:val="008853DC"/>
    <w:rsid w:val="008869F7"/>
    <w:rsid w:val="008B35DA"/>
    <w:rsid w:val="008C6806"/>
    <w:rsid w:val="008D1A06"/>
    <w:rsid w:val="008D6177"/>
    <w:rsid w:val="008D6CAB"/>
    <w:rsid w:val="008E3D1E"/>
    <w:rsid w:val="008E5D5C"/>
    <w:rsid w:val="008F1503"/>
    <w:rsid w:val="008F290F"/>
    <w:rsid w:val="0090230B"/>
    <w:rsid w:val="00910687"/>
    <w:rsid w:val="00923716"/>
    <w:rsid w:val="009302B0"/>
    <w:rsid w:val="009320A9"/>
    <w:rsid w:val="00933980"/>
    <w:rsid w:val="00937D56"/>
    <w:rsid w:val="00960B6F"/>
    <w:rsid w:val="00960F9C"/>
    <w:rsid w:val="0096265E"/>
    <w:rsid w:val="0096404E"/>
    <w:rsid w:val="0096721D"/>
    <w:rsid w:val="00977493"/>
    <w:rsid w:val="009A2A6D"/>
    <w:rsid w:val="009A4219"/>
    <w:rsid w:val="009C45A2"/>
    <w:rsid w:val="009C4615"/>
    <w:rsid w:val="009C66E3"/>
    <w:rsid w:val="009D1E81"/>
    <w:rsid w:val="009D28A3"/>
    <w:rsid w:val="009D3FC3"/>
    <w:rsid w:val="009D6AD5"/>
    <w:rsid w:val="009E356D"/>
    <w:rsid w:val="009F4726"/>
    <w:rsid w:val="009F7575"/>
    <w:rsid w:val="00A00097"/>
    <w:rsid w:val="00A01F45"/>
    <w:rsid w:val="00A04EBA"/>
    <w:rsid w:val="00A10A08"/>
    <w:rsid w:val="00A1236D"/>
    <w:rsid w:val="00A12655"/>
    <w:rsid w:val="00A204E1"/>
    <w:rsid w:val="00A23B87"/>
    <w:rsid w:val="00A24507"/>
    <w:rsid w:val="00A50DF5"/>
    <w:rsid w:val="00A5626D"/>
    <w:rsid w:val="00A615FF"/>
    <w:rsid w:val="00A62E85"/>
    <w:rsid w:val="00A6316F"/>
    <w:rsid w:val="00A653C8"/>
    <w:rsid w:val="00A73F82"/>
    <w:rsid w:val="00A8214C"/>
    <w:rsid w:val="00A87114"/>
    <w:rsid w:val="00A91DD2"/>
    <w:rsid w:val="00A9459F"/>
    <w:rsid w:val="00AA0637"/>
    <w:rsid w:val="00AA0E1F"/>
    <w:rsid w:val="00AB0C5A"/>
    <w:rsid w:val="00AB201D"/>
    <w:rsid w:val="00AB27FC"/>
    <w:rsid w:val="00AB3EF6"/>
    <w:rsid w:val="00AB48ED"/>
    <w:rsid w:val="00AB4AD8"/>
    <w:rsid w:val="00AB5767"/>
    <w:rsid w:val="00AB6673"/>
    <w:rsid w:val="00AC4E77"/>
    <w:rsid w:val="00AD1513"/>
    <w:rsid w:val="00AD15A9"/>
    <w:rsid w:val="00AD27F1"/>
    <w:rsid w:val="00AD75E0"/>
    <w:rsid w:val="00AE0831"/>
    <w:rsid w:val="00AE0EF3"/>
    <w:rsid w:val="00AE2057"/>
    <w:rsid w:val="00AE3817"/>
    <w:rsid w:val="00AE496C"/>
    <w:rsid w:val="00AE70D6"/>
    <w:rsid w:val="00AF0A15"/>
    <w:rsid w:val="00AF3F21"/>
    <w:rsid w:val="00B0115F"/>
    <w:rsid w:val="00B103CF"/>
    <w:rsid w:val="00B11DD5"/>
    <w:rsid w:val="00B125B0"/>
    <w:rsid w:val="00B20E88"/>
    <w:rsid w:val="00B214D4"/>
    <w:rsid w:val="00B23912"/>
    <w:rsid w:val="00B23AA5"/>
    <w:rsid w:val="00B26499"/>
    <w:rsid w:val="00B318FB"/>
    <w:rsid w:val="00B40CD4"/>
    <w:rsid w:val="00B438EC"/>
    <w:rsid w:val="00B468B6"/>
    <w:rsid w:val="00B476AD"/>
    <w:rsid w:val="00B51403"/>
    <w:rsid w:val="00B61343"/>
    <w:rsid w:val="00B64CA7"/>
    <w:rsid w:val="00B659A4"/>
    <w:rsid w:val="00B81EC0"/>
    <w:rsid w:val="00B8310B"/>
    <w:rsid w:val="00B84845"/>
    <w:rsid w:val="00B86941"/>
    <w:rsid w:val="00B92A7C"/>
    <w:rsid w:val="00B9332A"/>
    <w:rsid w:val="00BA0E38"/>
    <w:rsid w:val="00BD0940"/>
    <w:rsid w:val="00BE4319"/>
    <w:rsid w:val="00BE495C"/>
    <w:rsid w:val="00C20119"/>
    <w:rsid w:val="00C23EEC"/>
    <w:rsid w:val="00C24DAB"/>
    <w:rsid w:val="00C25D6E"/>
    <w:rsid w:val="00C25E41"/>
    <w:rsid w:val="00C34BDE"/>
    <w:rsid w:val="00C35E7A"/>
    <w:rsid w:val="00C40906"/>
    <w:rsid w:val="00C447B3"/>
    <w:rsid w:val="00C452CC"/>
    <w:rsid w:val="00C46F43"/>
    <w:rsid w:val="00C524E7"/>
    <w:rsid w:val="00C63F7E"/>
    <w:rsid w:val="00C6552E"/>
    <w:rsid w:val="00C72D09"/>
    <w:rsid w:val="00C777D3"/>
    <w:rsid w:val="00C804CB"/>
    <w:rsid w:val="00C8099E"/>
    <w:rsid w:val="00C81F51"/>
    <w:rsid w:val="00C91ACD"/>
    <w:rsid w:val="00C92144"/>
    <w:rsid w:val="00C97D85"/>
    <w:rsid w:val="00C97F96"/>
    <w:rsid w:val="00CA07F8"/>
    <w:rsid w:val="00CA0A99"/>
    <w:rsid w:val="00CA1EB9"/>
    <w:rsid w:val="00CA74BF"/>
    <w:rsid w:val="00CB26BD"/>
    <w:rsid w:val="00CB43BF"/>
    <w:rsid w:val="00CC06C6"/>
    <w:rsid w:val="00CD43C4"/>
    <w:rsid w:val="00CD5497"/>
    <w:rsid w:val="00CE15AD"/>
    <w:rsid w:val="00CE3DF5"/>
    <w:rsid w:val="00CE5298"/>
    <w:rsid w:val="00CE7F72"/>
    <w:rsid w:val="00CF2C7F"/>
    <w:rsid w:val="00CF635D"/>
    <w:rsid w:val="00CF63AC"/>
    <w:rsid w:val="00CF6E59"/>
    <w:rsid w:val="00D02BB7"/>
    <w:rsid w:val="00D05797"/>
    <w:rsid w:val="00D06360"/>
    <w:rsid w:val="00D132DD"/>
    <w:rsid w:val="00D137C8"/>
    <w:rsid w:val="00D13BDC"/>
    <w:rsid w:val="00D1454F"/>
    <w:rsid w:val="00D15E09"/>
    <w:rsid w:val="00D22EA6"/>
    <w:rsid w:val="00D24F81"/>
    <w:rsid w:val="00D2652E"/>
    <w:rsid w:val="00D32553"/>
    <w:rsid w:val="00D33024"/>
    <w:rsid w:val="00D34A32"/>
    <w:rsid w:val="00D34B31"/>
    <w:rsid w:val="00D364FA"/>
    <w:rsid w:val="00D45E8B"/>
    <w:rsid w:val="00D46E9C"/>
    <w:rsid w:val="00D506FF"/>
    <w:rsid w:val="00D5599C"/>
    <w:rsid w:val="00D62E7B"/>
    <w:rsid w:val="00D644ED"/>
    <w:rsid w:val="00D64FD8"/>
    <w:rsid w:val="00D747AC"/>
    <w:rsid w:val="00D80923"/>
    <w:rsid w:val="00DA6972"/>
    <w:rsid w:val="00DB0B4E"/>
    <w:rsid w:val="00DC0337"/>
    <w:rsid w:val="00DC69CF"/>
    <w:rsid w:val="00DC7935"/>
    <w:rsid w:val="00DD2C27"/>
    <w:rsid w:val="00DE1014"/>
    <w:rsid w:val="00DE1577"/>
    <w:rsid w:val="00DE689A"/>
    <w:rsid w:val="00DE7E8C"/>
    <w:rsid w:val="00DE7FA9"/>
    <w:rsid w:val="00DF7B7B"/>
    <w:rsid w:val="00E01E89"/>
    <w:rsid w:val="00E02870"/>
    <w:rsid w:val="00E05929"/>
    <w:rsid w:val="00E07A2E"/>
    <w:rsid w:val="00E1047D"/>
    <w:rsid w:val="00E233E0"/>
    <w:rsid w:val="00E32D25"/>
    <w:rsid w:val="00E42C92"/>
    <w:rsid w:val="00E4736D"/>
    <w:rsid w:val="00E535E1"/>
    <w:rsid w:val="00E53924"/>
    <w:rsid w:val="00E55BCD"/>
    <w:rsid w:val="00E72F2F"/>
    <w:rsid w:val="00E84E65"/>
    <w:rsid w:val="00EA1ABE"/>
    <w:rsid w:val="00EB46D0"/>
    <w:rsid w:val="00EB6084"/>
    <w:rsid w:val="00EC0430"/>
    <w:rsid w:val="00EC52CC"/>
    <w:rsid w:val="00EC576E"/>
    <w:rsid w:val="00EC5BE4"/>
    <w:rsid w:val="00EC6E23"/>
    <w:rsid w:val="00EE0DCC"/>
    <w:rsid w:val="00EE3285"/>
    <w:rsid w:val="00EE679B"/>
    <w:rsid w:val="00F03B49"/>
    <w:rsid w:val="00F04330"/>
    <w:rsid w:val="00F207DC"/>
    <w:rsid w:val="00F2674D"/>
    <w:rsid w:val="00F273A9"/>
    <w:rsid w:val="00F30D28"/>
    <w:rsid w:val="00F31993"/>
    <w:rsid w:val="00F32494"/>
    <w:rsid w:val="00F327EA"/>
    <w:rsid w:val="00F4194B"/>
    <w:rsid w:val="00F42BCE"/>
    <w:rsid w:val="00F45605"/>
    <w:rsid w:val="00F45AA6"/>
    <w:rsid w:val="00F45F5C"/>
    <w:rsid w:val="00F56685"/>
    <w:rsid w:val="00F64530"/>
    <w:rsid w:val="00F71B59"/>
    <w:rsid w:val="00F745DD"/>
    <w:rsid w:val="00F75316"/>
    <w:rsid w:val="00F77717"/>
    <w:rsid w:val="00F8630C"/>
    <w:rsid w:val="00F877D2"/>
    <w:rsid w:val="00F94817"/>
    <w:rsid w:val="00FA0B47"/>
    <w:rsid w:val="00FA151D"/>
    <w:rsid w:val="00FA59F0"/>
    <w:rsid w:val="00FB3E9A"/>
    <w:rsid w:val="00FB4FB3"/>
    <w:rsid w:val="00FC1ED1"/>
    <w:rsid w:val="00FD4204"/>
    <w:rsid w:val="00FD658B"/>
    <w:rsid w:val="00FD69BF"/>
    <w:rsid w:val="00FE20FE"/>
    <w:rsid w:val="00FE2352"/>
    <w:rsid w:val="00FE3624"/>
    <w:rsid w:val="00FE5549"/>
    <w:rsid w:val="00FF30BE"/>
    <w:rsid w:val="00FF509B"/>
    <w:rsid w:val="00FF517A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B40B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3360"/>
    <w:pPr>
      <w:spacing w:after="0" w:line="360" w:lineRule="auto"/>
    </w:pPr>
    <w:rPr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45A2"/>
    <w:pPr>
      <w:outlineLvl w:val="0"/>
    </w:pPr>
    <w:rPr>
      <w:b/>
      <w:caps/>
      <w:color w:val="0095D5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9C45A2"/>
    <w:pPr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5D5C"/>
    <w:pPr>
      <w:spacing w:line="195" w:lineRule="atLeast"/>
      <w:ind w:right="-1737"/>
      <w:jc w:val="right"/>
    </w:pPr>
    <w:rPr>
      <w:caps/>
      <w:spacing w:val="12"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8E5D5C"/>
    <w:rPr>
      <w:caps/>
      <w:spacing w:val="12"/>
      <w:sz w:val="15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AB5767"/>
    <w:pPr>
      <w:spacing w:line="180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AB5767"/>
    <w:rPr>
      <w:sz w:val="12"/>
      <w:lang w:val="en-GB"/>
    </w:rPr>
  </w:style>
  <w:style w:type="table" w:styleId="Tabellenraster">
    <w:name w:val="Table Grid"/>
    <w:basedOn w:val="NormaleTabelle"/>
    <w:uiPriority w:val="59"/>
    <w:unhideWhenUsed/>
    <w:rsid w:val="0053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Standard"/>
    <w:qFormat/>
    <w:rsid w:val="00AE2057"/>
    <w:pPr>
      <w:spacing w:line="180" w:lineRule="atLeast"/>
    </w:pPr>
    <w:rPr>
      <w:sz w:val="12"/>
    </w:rPr>
  </w:style>
  <w:style w:type="paragraph" w:styleId="Titel">
    <w:name w:val="Title"/>
    <w:basedOn w:val="Standard"/>
    <w:next w:val="Standard"/>
    <w:link w:val="TitelZchn"/>
    <w:uiPriority w:val="10"/>
    <w:rsid w:val="00AC4E77"/>
    <w:pPr>
      <w:spacing w:before="440" w:after="200"/>
      <w:contextualSpacing/>
    </w:pPr>
    <w:rPr>
      <w:sz w:val="24"/>
    </w:rPr>
  </w:style>
  <w:style w:type="character" w:customStyle="1" w:styleId="TitelZchn">
    <w:name w:val="Titel Zchn"/>
    <w:basedOn w:val="Absatz-Standardschriftart"/>
    <w:link w:val="Titel"/>
    <w:uiPriority w:val="10"/>
    <w:rsid w:val="00AC4E77"/>
    <w:rPr>
      <w:sz w:val="24"/>
      <w:lang w:val="en-GB"/>
    </w:rPr>
  </w:style>
  <w:style w:type="character" w:customStyle="1" w:styleId="berschrift1Zchn">
    <w:name w:val="Überschrift 1 Zchn"/>
    <w:basedOn w:val="Absatz-Standardschriftart"/>
    <w:link w:val="berschrift1"/>
    <w:rsid w:val="009C45A2"/>
    <w:rPr>
      <w:b/>
      <w:caps/>
      <w:color w:val="0095D5" w:themeColor="accent1"/>
      <w:sz w:val="18"/>
      <w:lang w:val="en-GB"/>
    </w:rPr>
  </w:style>
  <w:style w:type="paragraph" w:customStyle="1" w:styleId="Marginalnote">
    <w:name w:val="Marginal note"/>
    <w:basedOn w:val="Standard"/>
    <w:qFormat/>
    <w:rsid w:val="00F45F5C"/>
    <w:pPr>
      <w:framePr w:w="1418" w:wrap="around" w:vAnchor="text" w:hAnchor="text" w:x="8194" w:y="41"/>
      <w:spacing w:line="195" w:lineRule="atLeast"/>
    </w:pPr>
    <w:rPr>
      <w:sz w:val="15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45A2"/>
    <w:rPr>
      <w:b/>
      <w:sz w:val="18"/>
      <w:lang w:val="en-GB"/>
    </w:rPr>
  </w:style>
  <w:style w:type="paragraph" w:customStyle="1" w:styleId="Contact">
    <w:name w:val="Contact"/>
    <w:basedOn w:val="Standard"/>
    <w:qFormat/>
    <w:rsid w:val="00C24DAB"/>
    <w:pPr>
      <w:tabs>
        <w:tab w:val="left" w:pos="4111"/>
      </w:tabs>
      <w:spacing w:line="210" w:lineRule="atLeas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C24DAB"/>
    <w:rPr>
      <w:color w:val="000000" w:themeColor="hyperlink"/>
      <w:u w:val="single"/>
    </w:rPr>
  </w:style>
  <w:style w:type="paragraph" w:customStyle="1" w:styleId="Embargo">
    <w:name w:val="Embargo"/>
    <w:basedOn w:val="Standard"/>
    <w:qFormat/>
    <w:rsid w:val="009C45A2"/>
    <w:pPr>
      <w:spacing w:after="240"/>
    </w:pPr>
    <w:rPr>
      <w:b/>
      <w:color w:val="FF0A14"/>
    </w:rPr>
  </w:style>
  <w:style w:type="paragraph" w:styleId="Beschriftung">
    <w:name w:val="caption"/>
    <w:basedOn w:val="Standard"/>
    <w:next w:val="Standard"/>
    <w:uiPriority w:val="35"/>
    <w:unhideWhenUsed/>
    <w:qFormat/>
    <w:rsid w:val="009320A9"/>
    <w:pPr>
      <w:spacing w:line="210" w:lineRule="atLeast"/>
    </w:pPr>
    <w:rPr>
      <w:sz w:val="15"/>
    </w:rPr>
  </w:style>
  <w:style w:type="paragraph" w:customStyle="1" w:styleId="About">
    <w:name w:val="About"/>
    <w:basedOn w:val="Standard"/>
    <w:qFormat/>
    <w:rsid w:val="00B476AD"/>
    <w:pPr>
      <w:spacing w:line="240" w:lineRule="auto"/>
    </w:pPr>
  </w:style>
  <w:style w:type="paragraph" w:customStyle="1" w:styleId="SennheiserBeschreibung">
    <w:name w:val="Sennheiser Beschreibung"/>
    <w:basedOn w:val="Standard"/>
    <w:rsid w:val="00A24507"/>
    <w:pPr>
      <w:spacing w:line="240" w:lineRule="auto"/>
      <w:jc w:val="both"/>
    </w:pPr>
    <w:rPr>
      <w:rFonts w:ascii="Sennheiser-Book" w:eastAsia="PMingLiU" w:hAnsi="Sennheiser-Book" w:cs="Arial"/>
      <w:sz w:val="22"/>
      <w:lang w:eastAsia="zh-TW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30BE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30BE"/>
    <w:rPr>
      <w:rFonts w:ascii="Segoe UI" w:hAnsi="Segoe UI" w:cs="Segoe UI"/>
      <w:sz w:val="18"/>
      <w:szCs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04178"/>
    <w:rPr>
      <w:color w:val="000000" w:themeColor="followedHyperlink"/>
      <w:u w:val="single"/>
    </w:rPr>
  </w:style>
  <w:style w:type="paragraph" w:styleId="Listenabsatz">
    <w:name w:val="List Paragraph"/>
    <w:basedOn w:val="Standard"/>
    <w:uiPriority w:val="34"/>
    <w:rsid w:val="00A5626D"/>
    <w:pPr>
      <w:ind w:left="720"/>
      <w:contextualSpacing/>
    </w:pPr>
  </w:style>
  <w:style w:type="character" w:customStyle="1" w:styleId="text-light">
    <w:name w:val="text-light"/>
    <w:rsid w:val="00183538"/>
  </w:style>
  <w:style w:type="character" w:customStyle="1" w:styleId="Erwhnung1">
    <w:name w:val="Erwähnung1"/>
    <w:basedOn w:val="Absatz-Standardschriftart"/>
    <w:uiPriority w:val="99"/>
    <w:semiHidden/>
    <w:unhideWhenUsed/>
    <w:rsid w:val="007E2A54"/>
    <w:rPr>
      <w:color w:val="2B579A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E0C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0CD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0CD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0C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0CD6"/>
    <w:rPr>
      <w:b/>
      <w:bCs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81EC0"/>
    <w:rPr>
      <w:color w:val="808080"/>
      <w:shd w:val="clear" w:color="auto" w:fill="E6E6E6"/>
    </w:rPr>
  </w:style>
  <w:style w:type="character" w:customStyle="1" w:styleId="tlid-translation">
    <w:name w:val="tlid-translation"/>
    <w:basedOn w:val="Absatz-Standardschriftart"/>
    <w:rsid w:val="00E53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3360"/>
    <w:pPr>
      <w:spacing w:after="0" w:line="360" w:lineRule="auto"/>
    </w:pPr>
    <w:rPr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45A2"/>
    <w:pPr>
      <w:outlineLvl w:val="0"/>
    </w:pPr>
    <w:rPr>
      <w:b/>
      <w:caps/>
      <w:color w:val="0095D5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9C45A2"/>
    <w:pPr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5D5C"/>
    <w:pPr>
      <w:spacing w:line="195" w:lineRule="atLeast"/>
      <w:ind w:right="-1737"/>
      <w:jc w:val="right"/>
    </w:pPr>
    <w:rPr>
      <w:caps/>
      <w:spacing w:val="12"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8E5D5C"/>
    <w:rPr>
      <w:caps/>
      <w:spacing w:val="12"/>
      <w:sz w:val="15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AB5767"/>
    <w:pPr>
      <w:spacing w:line="180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AB5767"/>
    <w:rPr>
      <w:sz w:val="12"/>
      <w:lang w:val="en-GB"/>
    </w:rPr>
  </w:style>
  <w:style w:type="table" w:styleId="Tabellenraster">
    <w:name w:val="Table Grid"/>
    <w:basedOn w:val="NormaleTabelle"/>
    <w:uiPriority w:val="59"/>
    <w:unhideWhenUsed/>
    <w:rsid w:val="0053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Standard"/>
    <w:qFormat/>
    <w:rsid w:val="00AE2057"/>
    <w:pPr>
      <w:spacing w:line="180" w:lineRule="atLeast"/>
    </w:pPr>
    <w:rPr>
      <w:sz w:val="12"/>
    </w:rPr>
  </w:style>
  <w:style w:type="paragraph" w:styleId="Titel">
    <w:name w:val="Title"/>
    <w:basedOn w:val="Standard"/>
    <w:next w:val="Standard"/>
    <w:link w:val="TitelZchn"/>
    <w:uiPriority w:val="10"/>
    <w:rsid w:val="00AC4E77"/>
    <w:pPr>
      <w:spacing w:before="440" w:after="200"/>
      <w:contextualSpacing/>
    </w:pPr>
    <w:rPr>
      <w:sz w:val="24"/>
    </w:rPr>
  </w:style>
  <w:style w:type="character" w:customStyle="1" w:styleId="TitelZchn">
    <w:name w:val="Titel Zchn"/>
    <w:basedOn w:val="Absatz-Standardschriftart"/>
    <w:link w:val="Titel"/>
    <w:uiPriority w:val="10"/>
    <w:rsid w:val="00AC4E77"/>
    <w:rPr>
      <w:sz w:val="24"/>
      <w:lang w:val="en-GB"/>
    </w:rPr>
  </w:style>
  <w:style w:type="character" w:customStyle="1" w:styleId="berschrift1Zchn">
    <w:name w:val="Überschrift 1 Zchn"/>
    <w:basedOn w:val="Absatz-Standardschriftart"/>
    <w:link w:val="berschrift1"/>
    <w:rsid w:val="009C45A2"/>
    <w:rPr>
      <w:b/>
      <w:caps/>
      <w:color w:val="0095D5" w:themeColor="accent1"/>
      <w:sz w:val="18"/>
      <w:lang w:val="en-GB"/>
    </w:rPr>
  </w:style>
  <w:style w:type="paragraph" w:customStyle="1" w:styleId="Marginalnote">
    <w:name w:val="Marginal note"/>
    <w:basedOn w:val="Standard"/>
    <w:qFormat/>
    <w:rsid w:val="00F45F5C"/>
    <w:pPr>
      <w:framePr w:w="1418" w:wrap="around" w:vAnchor="text" w:hAnchor="text" w:x="8194" w:y="41"/>
      <w:spacing w:line="195" w:lineRule="atLeast"/>
    </w:pPr>
    <w:rPr>
      <w:sz w:val="15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45A2"/>
    <w:rPr>
      <w:b/>
      <w:sz w:val="18"/>
      <w:lang w:val="en-GB"/>
    </w:rPr>
  </w:style>
  <w:style w:type="paragraph" w:customStyle="1" w:styleId="Contact">
    <w:name w:val="Contact"/>
    <w:basedOn w:val="Standard"/>
    <w:qFormat/>
    <w:rsid w:val="00C24DAB"/>
    <w:pPr>
      <w:tabs>
        <w:tab w:val="left" w:pos="4111"/>
      </w:tabs>
      <w:spacing w:line="210" w:lineRule="atLeas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C24DAB"/>
    <w:rPr>
      <w:color w:val="000000" w:themeColor="hyperlink"/>
      <w:u w:val="single"/>
    </w:rPr>
  </w:style>
  <w:style w:type="paragraph" w:customStyle="1" w:styleId="Embargo">
    <w:name w:val="Embargo"/>
    <w:basedOn w:val="Standard"/>
    <w:qFormat/>
    <w:rsid w:val="009C45A2"/>
    <w:pPr>
      <w:spacing w:after="240"/>
    </w:pPr>
    <w:rPr>
      <w:b/>
      <w:color w:val="FF0A14"/>
    </w:rPr>
  </w:style>
  <w:style w:type="paragraph" w:styleId="Beschriftung">
    <w:name w:val="caption"/>
    <w:basedOn w:val="Standard"/>
    <w:next w:val="Standard"/>
    <w:uiPriority w:val="35"/>
    <w:unhideWhenUsed/>
    <w:qFormat/>
    <w:rsid w:val="009320A9"/>
    <w:pPr>
      <w:spacing w:line="210" w:lineRule="atLeast"/>
    </w:pPr>
    <w:rPr>
      <w:sz w:val="15"/>
    </w:rPr>
  </w:style>
  <w:style w:type="paragraph" w:customStyle="1" w:styleId="About">
    <w:name w:val="About"/>
    <w:basedOn w:val="Standard"/>
    <w:qFormat/>
    <w:rsid w:val="00B476AD"/>
    <w:pPr>
      <w:spacing w:line="240" w:lineRule="auto"/>
    </w:pPr>
  </w:style>
  <w:style w:type="paragraph" w:customStyle="1" w:styleId="SennheiserBeschreibung">
    <w:name w:val="Sennheiser Beschreibung"/>
    <w:basedOn w:val="Standard"/>
    <w:rsid w:val="00A24507"/>
    <w:pPr>
      <w:spacing w:line="240" w:lineRule="auto"/>
      <w:jc w:val="both"/>
    </w:pPr>
    <w:rPr>
      <w:rFonts w:ascii="Sennheiser-Book" w:eastAsia="PMingLiU" w:hAnsi="Sennheiser-Book" w:cs="Arial"/>
      <w:sz w:val="22"/>
      <w:lang w:eastAsia="zh-TW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30BE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30BE"/>
    <w:rPr>
      <w:rFonts w:ascii="Segoe UI" w:hAnsi="Segoe UI" w:cs="Segoe UI"/>
      <w:sz w:val="18"/>
      <w:szCs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04178"/>
    <w:rPr>
      <w:color w:val="000000" w:themeColor="followedHyperlink"/>
      <w:u w:val="single"/>
    </w:rPr>
  </w:style>
  <w:style w:type="paragraph" w:styleId="Listenabsatz">
    <w:name w:val="List Paragraph"/>
    <w:basedOn w:val="Standard"/>
    <w:uiPriority w:val="34"/>
    <w:rsid w:val="00A5626D"/>
    <w:pPr>
      <w:ind w:left="720"/>
      <w:contextualSpacing/>
    </w:pPr>
  </w:style>
  <w:style w:type="character" w:customStyle="1" w:styleId="text-light">
    <w:name w:val="text-light"/>
    <w:rsid w:val="00183538"/>
  </w:style>
  <w:style w:type="character" w:customStyle="1" w:styleId="Erwhnung1">
    <w:name w:val="Erwähnung1"/>
    <w:basedOn w:val="Absatz-Standardschriftart"/>
    <w:uiPriority w:val="99"/>
    <w:semiHidden/>
    <w:unhideWhenUsed/>
    <w:rsid w:val="007E2A54"/>
    <w:rPr>
      <w:color w:val="2B579A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E0C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0CD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0CD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0C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0CD6"/>
    <w:rPr>
      <w:b/>
      <w:bCs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81EC0"/>
    <w:rPr>
      <w:color w:val="808080"/>
      <w:shd w:val="clear" w:color="auto" w:fill="E6E6E6"/>
    </w:rPr>
  </w:style>
  <w:style w:type="character" w:customStyle="1" w:styleId="tlid-translation">
    <w:name w:val="tlid-translation"/>
    <w:basedOn w:val="Absatz-Standardschriftart"/>
    <w:rsid w:val="00E53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">
  <a:themeElements>
    <a:clrScheme name="Benutzerdefiniert 154">
      <a:dk1>
        <a:sysClr val="windowText" lastClr="000000"/>
      </a:dk1>
      <a:lt1>
        <a:sysClr val="window" lastClr="FFFFFF"/>
      </a:lt1>
      <a:dk2>
        <a:srgbClr val="E0E0E0"/>
      </a:dk2>
      <a:lt2>
        <a:srgbClr val="E0E0E0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00"/>
      </a:hlink>
      <a:folHlink>
        <a:srgbClr val="000000"/>
      </a:folHlink>
    </a:clrScheme>
    <a:fontScheme name="Benutzerdefiniert 173">
      <a:majorFont>
        <a:latin typeface="Sennheiser Office"/>
        <a:ea typeface=""/>
        <a:cs typeface=""/>
      </a:majorFont>
      <a:minorFont>
        <a:latin typeface="Sennheiser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EB444-1A02-4684-BD89-DA13AA09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3875</Characters>
  <Application>Microsoft Office Word</Application>
  <DocSecurity>0</DocSecurity>
  <Lines>32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Sennheiser electronic GmbH &amp; Co. KG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Sennheiser electronic GmbH &amp; Co. KG</dc:creator>
  <cp:lastModifiedBy>Alexander Brenner</cp:lastModifiedBy>
  <cp:revision>10</cp:revision>
  <cp:lastPrinted>2018-04-03T08:52:00Z</cp:lastPrinted>
  <dcterms:created xsi:type="dcterms:W3CDTF">2018-03-28T10:20:00Z</dcterms:created>
  <dcterms:modified xsi:type="dcterms:W3CDTF">2018-04-03T08:52:00Z</dcterms:modified>
</cp:coreProperties>
</file>